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3624" w14:textId="77777777" w:rsidR="009A682E" w:rsidRPr="00FB784C" w:rsidRDefault="000505AF" w:rsidP="007704BD">
      <w:pPr>
        <w:jc w:val="center"/>
      </w:pPr>
      <w:r w:rsidRPr="00FB784C">
        <w:t>České vysoké učení technické v Praze</w:t>
      </w:r>
    </w:p>
    <w:p w14:paraId="41D9E35C" w14:textId="77777777" w:rsidR="000505AF" w:rsidRPr="00FB784C" w:rsidRDefault="000505AF" w:rsidP="007704BD">
      <w:pPr>
        <w:jc w:val="center"/>
      </w:pPr>
      <w:r w:rsidRPr="00FB784C">
        <w:t>Fakulta elektrotechnická</w:t>
      </w:r>
    </w:p>
    <w:p w14:paraId="5EF429EB" w14:textId="77777777" w:rsidR="000505AF" w:rsidRPr="00FB784C" w:rsidRDefault="000505AF" w:rsidP="007704BD">
      <w:pPr>
        <w:jc w:val="center"/>
      </w:pPr>
      <w:r w:rsidRPr="00FB784C">
        <w:t>Software Engineering &amp; Networking</w:t>
      </w:r>
    </w:p>
    <w:p w14:paraId="57F912FB" w14:textId="77777777" w:rsidR="000505AF" w:rsidRPr="00FB784C" w:rsidRDefault="000505AF" w:rsidP="007704BD">
      <w:pPr>
        <w:jc w:val="both"/>
      </w:pPr>
    </w:p>
    <w:p w14:paraId="095A15A2" w14:textId="77777777" w:rsidR="000505AF" w:rsidRPr="00FB784C" w:rsidRDefault="000505AF" w:rsidP="007704BD">
      <w:pPr>
        <w:jc w:val="both"/>
      </w:pPr>
    </w:p>
    <w:p w14:paraId="5FFC9149" w14:textId="77777777" w:rsidR="00592057" w:rsidRPr="00FB784C" w:rsidRDefault="00592057" w:rsidP="007704BD">
      <w:pPr>
        <w:jc w:val="both"/>
      </w:pPr>
    </w:p>
    <w:p w14:paraId="775E8884" w14:textId="77777777" w:rsidR="00592057" w:rsidRPr="00FB784C" w:rsidRDefault="00592057" w:rsidP="007704BD">
      <w:pPr>
        <w:jc w:val="both"/>
      </w:pPr>
    </w:p>
    <w:p w14:paraId="00A8187B" w14:textId="77777777" w:rsidR="00592057" w:rsidRPr="00FB784C" w:rsidRDefault="00592057" w:rsidP="007704BD">
      <w:pPr>
        <w:jc w:val="both"/>
      </w:pPr>
    </w:p>
    <w:p w14:paraId="1C600EB4" w14:textId="77777777" w:rsidR="000505AF" w:rsidRPr="00FB784C" w:rsidRDefault="000505AF" w:rsidP="007704BD">
      <w:pPr>
        <w:jc w:val="both"/>
      </w:pPr>
    </w:p>
    <w:p w14:paraId="2C20E1AA" w14:textId="77777777" w:rsidR="00592057" w:rsidRPr="00FB784C" w:rsidRDefault="00592057" w:rsidP="007704BD">
      <w:pPr>
        <w:jc w:val="both"/>
      </w:pPr>
    </w:p>
    <w:p w14:paraId="047DFB2C" w14:textId="77777777" w:rsidR="00592057" w:rsidRPr="00FB784C" w:rsidRDefault="00592057" w:rsidP="007704BD">
      <w:pPr>
        <w:jc w:val="both"/>
      </w:pPr>
    </w:p>
    <w:p w14:paraId="7019743D" w14:textId="77777777" w:rsidR="00592057" w:rsidRPr="00FB784C" w:rsidRDefault="00592057" w:rsidP="007704BD">
      <w:pPr>
        <w:jc w:val="both"/>
      </w:pPr>
    </w:p>
    <w:p w14:paraId="1B8D3D47" w14:textId="77777777" w:rsidR="00592057" w:rsidRPr="00FB784C" w:rsidRDefault="00592057" w:rsidP="007704BD">
      <w:pPr>
        <w:jc w:val="both"/>
      </w:pPr>
    </w:p>
    <w:p w14:paraId="14747CAD" w14:textId="77777777" w:rsidR="00592057" w:rsidRPr="00FB784C" w:rsidRDefault="00592057" w:rsidP="007704BD">
      <w:pPr>
        <w:jc w:val="both"/>
      </w:pPr>
    </w:p>
    <w:p w14:paraId="53DFAEF2" w14:textId="77777777" w:rsidR="00592057" w:rsidRPr="00FB784C" w:rsidRDefault="00592057" w:rsidP="007704BD">
      <w:pPr>
        <w:jc w:val="both"/>
      </w:pPr>
    </w:p>
    <w:p w14:paraId="4747594C" w14:textId="0905A3E7" w:rsidR="000505AF" w:rsidRPr="00FB784C" w:rsidRDefault="000505AF" w:rsidP="00592057">
      <w:pPr>
        <w:pStyle w:val="Subtitle"/>
        <w:jc w:val="center"/>
      </w:pPr>
      <w:r w:rsidRPr="00FB784C">
        <w:t>Projekt Fondu rozvoje sdružení CESNET-</w:t>
      </w:r>
      <w:r w:rsidR="00541B65">
        <w:t>513/</w:t>
      </w:r>
      <w:r w:rsidRPr="00FB784C">
        <w:t>2014/1</w:t>
      </w:r>
    </w:p>
    <w:p w14:paraId="59227850" w14:textId="77777777" w:rsidR="00FC5DAA" w:rsidRDefault="002935A3" w:rsidP="00FC5DAA">
      <w:pPr>
        <w:pStyle w:val="Subtitle"/>
        <w:jc w:val="center"/>
      </w:pPr>
      <w:r w:rsidRPr="00FB784C">
        <w:t>HS: 13144 / 830 / 8301442C</w:t>
      </w:r>
    </w:p>
    <w:p w14:paraId="59938C78" w14:textId="1A6E8D7A" w:rsidR="00FC5DAA" w:rsidRPr="00FC5DAA" w:rsidRDefault="00FC5DAA" w:rsidP="00FC5DAA">
      <w:pPr>
        <w:pStyle w:val="Subtitle"/>
        <w:jc w:val="center"/>
      </w:pPr>
      <w:r w:rsidRPr="00FC5DAA">
        <w:t xml:space="preserve"> Integrace datových služeb vědecko-výukové skupiny</w:t>
      </w:r>
    </w:p>
    <w:p w14:paraId="79035C22" w14:textId="77777777" w:rsidR="002935A3" w:rsidRPr="00FB784C" w:rsidRDefault="002935A3" w:rsidP="007704BD">
      <w:pPr>
        <w:jc w:val="both"/>
      </w:pPr>
    </w:p>
    <w:p w14:paraId="17399B38" w14:textId="77777777" w:rsidR="000505AF" w:rsidRPr="00FB784C" w:rsidRDefault="000505AF" w:rsidP="007704BD">
      <w:pPr>
        <w:jc w:val="both"/>
      </w:pPr>
    </w:p>
    <w:p w14:paraId="18046852" w14:textId="77777777" w:rsidR="000505AF" w:rsidRPr="00FB784C" w:rsidRDefault="000505AF" w:rsidP="007704BD">
      <w:pPr>
        <w:jc w:val="both"/>
      </w:pPr>
    </w:p>
    <w:p w14:paraId="7C22D55F" w14:textId="1D477656" w:rsidR="000505AF" w:rsidRDefault="00FC5DAA" w:rsidP="00592057">
      <w:pPr>
        <w:pStyle w:val="Title"/>
        <w:jc w:val="center"/>
      </w:pPr>
      <w:r w:rsidRPr="00FC5DAA">
        <w:t>Bezpečnost při zálohování a archivaci</w:t>
      </w:r>
    </w:p>
    <w:p w14:paraId="3FE5DAC6" w14:textId="77777777" w:rsidR="00FC5DAA" w:rsidRPr="00FC5DAA" w:rsidRDefault="00FC5DAA" w:rsidP="00FC5DAA"/>
    <w:p w14:paraId="5F609791" w14:textId="5A06E6B0" w:rsidR="000505AF" w:rsidRPr="00FB784C" w:rsidRDefault="00FC5DAA" w:rsidP="00592057">
      <w:pPr>
        <w:pStyle w:val="Subtitle"/>
        <w:jc w:val="center"/>
      </w:pPr>
      <w:r>
        <w:t>Technická zpráva</w:t>
      </w:r>
    </w:p>
    <w:p w14:paraId="17A391D6" w14:textId="77777777" w:rsidR="000505AF" w:rsidRPr="00FB784C" w:rsidRDefault="000505AF" w:rsidP="007704BD">
      <w:pPr>
        <w:jc w:val="both"/>
      </w:pPr>
    </w:p>
    <w:p w14:paraId="791E7164" w14:textId="77777777" w:rsidR="00592057" w:rsidRPr="00FB784C" w:rsidRDefault="00592057" w:rsidP="007704BD">
      <w:pPr>
        <w:jc w:val="both"/>
        <w:rPr>
          <w:i/>
          <w:iCs/>
        </w:rPr>
      </w:pPr>
    </w:p>
    <w:p w14:paraId="1FF10171" w14:textId="77777777" w:rsidR="00592057" w:rsidRPr="00FB784C" w:rsidRDefault="00592057" w:rsidP="007704BD">
      <w:pPr>
        <w:jc w:val="both"/>
        <w:rPr>
          <w:i/>
          <w:iCs/>
        </w:rPr>
      </w:pPr>
    </w:p>
    <w:p w14:paraId="7BD1061E" w14:textId="77777777" w:rsidR="00592057" w:rsidRPr="00FB784C" w:rsidRDefault="00592057" w:rsidP="007704BD">
      <w:pPr>
        <w:jc w:val="both"/>
        <w:rPr>
          <w:i/>
          <w:iCs/>
        </w:rPr>
      </w:pPr>
    </w:p>
    <w:p w14:paraId="1CE4A456" w14:textId="77777777" w:rsidR="00592057" w:rsidRPr="00FB784C" w:rsidRDefault="00592057" w:rsidP="007704BD">
      <w:pPr>
        <w:jc w:val="both"/>
        <w:rPr>
          <w:i/>
          <w:iCs/>
        </w:rPr>
      </w:pPr>
    </w:p>
    <w:p w14:paraId="0A813F67" w14:textId="43842702" w:rsidR="000505AF" w:rsidRPr="00FB784C" w:rsidRDefault="00FC5DAA" w:rsidP="007704BD">
      <w:pPr>
        <w:jc w:val="center"/>
      </w:pPr>
      <w:r>
        <w:rPr>
          <w:i/>
          <w:iCs/>
        </w:rPr>
        <w:t>Jan Kubr, Pavel Strnad, Ondřej Macek, Ondřej Votava</w:t>
      </w:r>
    </w:p>
    <w:p w14:paraId="1B6A02D3" w14:textId="77777777" w:rsidR="000505AF" w:rsidRPr="00FB784C" w:rsidRDefault="000505AF" w:rsidP="007704BD">
      <w:pPr>
        <w:jc w:val="center"/>
      </w:pPr>
    </w:p>
    <w:p w14:paraId="4CFB192A" w14:textId="77777777" w:rsidR="000505AF" w:rsidRPr="00FB784C" w:rsidRDefault="000505AF" w:rsidP="007704BD">
      <w:pPr>
        <w:jc w:val="center"/>
      </w:pPr>
    </w:p>
    <w:p w14:paraId="58014928" w14:textId="77777777" w:rsidR="000505AF" w:rsidRPr="00FB784C" w:rsidRDefault="000505AF" w:rsidP="007704BD">
      <w:pPr>
        <w:jc w:val="center"/>
      </w:pPr>
    </w:p>
    <w:p w14:paraId="446068C2" w14:textId="77777777" w:rsidR="00592057" w:rsidRPr="00FB784C" w:rsidRDefault="00592057" w:rsidP="007704BD">
      <w:pPr>
        <w:jc w:val="center"/>
      </w:pPr>
    </w:p>
    <w:p w14:paraId="291CDED9" w14:textId="77777777" w:rsidR="00592057" w:rsidRPr="00FB784C" w:rsidRDefault="00592057" w:rsidP="007704BD">
      <w:pPr>
        <w:jc w:val="center"/>
      </w:pPr>
    </w:p>
    <w:p w14:paraId="539DE546" w14:textId="77777777" w:rsidR="00592057" w:rsidRPr="00FB784C" w:rsidRDefault="00592057" w:rsidP="007704BD">
      <w:pPr>
        <w:jc w:val="center"/>
      </w:pPr>
    </w:p>
    <w:p w14:paraId="6B71A257" w14:textId="77777777" w:rsidR="00592057" w:rsidRPr="00FB784C" w:rsidRDefault="00592057" w:rsidP="007704BD">
      <w:pPr>
        <w:jc w:val="center"/>
      </w:pPr>
    </w:p>
    <w:p w14:paraId="016DE3BD" w14:textId="77777777" w:rsidR="00592057" w:rsidRPr="00FB784C" w:rsidRDefault="00592057" w:rsidP="007704BD">
      <w:pPr>
        <w:jc w:val="center"/>
      </w:pPr>
    </w:p>
    <w:p w14:paraId="6FC66E26" w14:textId="77777777" w:rsidR="00592057" w:rsidRPr="00FB784C" w:rsidRDefault="00592057" w:rsidP="007704BD">
      <w:pPr>
        <w:jc w:val="center"/>
      </w:pPr>
    </w:p>
    <w:p w14:paraId="2A7C9341" w14:textId="77777777" w:rsidR="00592057" w:rsidRPr="00FB784C" w:rsidRDefault="00592057" w:rsidP="007704BD">
      <w:pPr>
        <w:jc w:val="center"/>
      </w:pPr>
    </w:p>
    <w:p w14:paraId="0829F5C4" w14:textId="77777777" w:rsidR="00592057" w:rsidRPr="00FB784C" w:rsidRDefault="00592057" w:rsidP="007704BD">
      <w:pPr>
        <w:jc w:val="center"/>
      </w:pPr>
    </w:p>
    <w:p w14:paraId="4CC608D0" w14:textId="77777777" w:rsidR="00592057" w:rsidRPr="00FB784C" w:rsidRDefault="00592057" w:rsidP="007704BD">
      <w:pPr>
        <w:jc w:val="center"/>
      </w:pPr>
    </w:p>
    <w:p w14:paraId="644CFEA2" w14:textId="77777777" w:rsidR="00592057" w:rsidRPr="00FB784C" w:rsidRDefault="00592057" w:rsidP="007704BD">
      <w:pPr>
        <w:jc w:val="center"/>
      </w:pPr>
    </w:p>
    <w:p w14:paraId="78D17C57" w14:textId="77777777" w:rsidR="00592057" w:rsidRPr="00FB784C" w:rsidRDefault="00592057" w:rsidP="007704BD">
      <w:pPr>
        <w:jc w:val="center"/>
      </w:pPr>
    </w:p>
    <w:p w14:paraId="179C209A" w14:textId="77777777" w:rsidR="00592057" w:rsidRPr="00FB784C" w:rsidRDefault="00592057" w:rsidP="007704BD">
      <w:pPr>
        <w:jc w:val="center"/>
      </w:pPr>
    </w:p>
    <w:p w14:paraId="5B9B6552" w14:textId="5D2BC9A8" w:rsidR="000505AF" w:rsidRPr="00FB784C" w:rsidRDefault="00FC5DAA" w:rsidP="007704BD">
      <w:pPr>
        <w:jc w:val="center"/>
      </w:pPr>
      <w:r>
        <w:t>Červen 2015</w:t>
      </w:r>
    </w:p>
    <w:p w14:paraId="738AEF86" w14:textId="77777777" w:rsidR="000505AF" w:rsidRPr="00FB784C" w:rsidRDefault="000505AF" w:rsidP="007704BD">
      <w:pPr>
        <w:jc w:val="both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cs-CZ" w:eastAsia="cs-CZ"/>
        </w:rPr>
        <w:id w:val="16991998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13E7BC" w14:textId="189CDC20" w:rsidR="00592057" w:rsidRPr="00FB784C" w:rsidRDefault="00735DC9">
          <w:pPr>
            <w:pStyle w:val="TOCHeading"/>
            <w:rPr>
              <w:lang w:val="cs-CZ"/>
            </w:rPr>
          </w:pPr>
          <w:r>
            <w:rPr>
              <w:lang w:val="cs-CZ"/>
            </w:rPr>
            <w:t>Obsah</w:t>
          </w:r>
        </w:p>
        <w:p w14:paraId="77F58267" w14:textId="77777777" w:rsidR="00775018" w:rsidRDefault="00592057">
          <w:pPr>
            <w:pStyle w:val="TOC1"/>
            <w:rPr>
              <w:b w:val="0"/>
              <w:noProof/>
              <w:lang w:val="en-US" w:eastAsia="en-US"/>
            </w:rPr>
          </w:pPr>
          <w:r w:rsidRPr="00FB784C">
            <w:fldChar w:fldCharType="begin"/>
          </w:r>
          <w:r w:rsidRPr="00FB784C">
            <w:instrText xml:space="preserve"> TOC \o "1-3" \h \z \u </w:instrText>
          </w:r>
          <w:r w:rsidRPr="00FB784C">
            <w:fldChar w:fldCharType="separate"/>
          </w:r>
          <w:hyperlink w:anchor="_Toc435846775" w:history="1">
            <w:r w:rsidR="00775018" w:rsidRPr="002C37E6">
              <w:rPr>
                <w:rStyle w:val="Hyperlink"/>
                <w:noProof/>
              </w:rPr>
              <w:t>Úvod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_Toc435846775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1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2098AFC4" w14:textId="77777777" w:rsidR="00775018" w:rsidRDefault="00E678E5">
          <w:pPr>
            <w:pStyle w:val="TOC1"/>
            <w:rPr>
              <w:b w:val="0"/>
              <w:noProof/>
              <w:lang w:val="en-US" w:eastAsia="en-US"/>
            </w:rPr>
          </w:pPr>
          <w:hyperlink w:anchor="_Toc435846776" w:history="1">
            <w:r w:rsidR="00775018" w:rsidRPr="002C37E6">
              <w:rPr>
                <w:rStyle w:val="Hyperlink"/>
                <w:noProof/>
              </w:rPr>
              <w:t>Uživatelé a základní scénáře užití systému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_Toc435846776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1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1C9BBFE8" w14:textId="77777777" w:rsidR="00775018" w:rsidRDefault="00E678E5">
          <w:pPr>
            <w:pStyle w:val="TOC1"/>
            <w:rPr>
              <w:b w:val="0"/>
              <w:noProof/>
              <w:lang w:val="en-US" w:eastAsia="en-US"/>
            </w:rPr>
          </w:pPr>
          <w:hyperlink w:anchor="_Toc435846777" w:history="1">
            <w:r w:rsidR="00775018" w:rsidRPr="002C37E6">
              <w:rPr>
                <w:rStyle w:val="Hyperlink"/>
                <w:noProof/>
              </w:rPr>
              <w:t>Pokročilé scénáře užití systému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_Toc435846777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2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1E1DE89F" w14:textId="77777777" w:rsidR="00775018" w:rsidRDefault="00E678E5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val="en-US" w:eastAsia="en-US"/>
            </w:rPr>
          </w:pPr>
          <w:hyperlink w:anchor="_Toc435846778" w:history="1">
            <w:r w:rsidR="00775018" w:rsidRPr="002C37E6">
              <w:rPr>
                <w:rStyle w:val="Hyperlink"/>
                <w:noProof/>
              </w:rPr>
              <w:t>Řešení zabezpečení pro archivaci dat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_Toc435846778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3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7C71DE38" w14:textId="77777777" w:rsidR="00775018" w:rsidRDefault="00E678E5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val="en-US" w:eastAsia="en-US"/>
            </w:rPr>
          </w:pPr>
          <w:hyperlink w:anchor="_Toc435846779" w:history="1">
            <w:r w:rsidR="00775018" w:rsidRPr="002C37E6">
              <w:rPr>
                <w:rStyle w:val="Hyperlink"/>
                <w:noProof/>
              </w:rPr>
              <w:t>Možnosti Open Baculy v zabezpečení dat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_Toc435846779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3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37670EF8" w14:textId="77777777" w:rsidR="00775018" w:rsidRDefault="00E678E5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val="en-US" w:eastAsia="en-US"/>
            </w:rPr>
          </w:pPr>
          <w:hyperlink w:anchor="_Toc435846780" w:history="1">
            <w:r w:rsidR="00775018" w:rsidRPr="002C37E6">
              <w:rPr>
                <w:rStyle w:val="Hyperlink"/>
                <w:noProof/>
              </w:rPr>
              <w:t>Požadavky vzniklé zabezpečením Open Baculy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_Toc435846780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3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07B6070E" w14:textId="77777777" w:rsidR="00775018" w:rsidRDefault="00E678E5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val="en-US" w:eastAsia="en-US"/>
            </w:rPr>
          </w:pPr>
          <w:hyperlink w:anchor="_Toc435846781" w:history="1">
            <w:r w:rsidR="00775018" w:rsidRPr="002C37E6">
              <w:rPr>
                <w:rStyle w:val="Hyperlink"/>
                <w:noProof/>
              </w:rPr>
              <w:t>Řešení zabezpečení pro archivaci dat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_Toc435846781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4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6D395815" w14:textId="77777777" w:rsidR="00775018" w:rsidRDefault="00E678E5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val="en-US" w:eastAsia="en-US"/>
            </w:rPr>
          </w:pPr>
          <w:hyperlink w:anchor="_Toc435846782" w:history="1">
            <w:r w:rsidR="00775018" w:rsidRPr="002C37E6">
              <w:rPr>
                <w:rStyle w:val="Hyperlink"/>
                <w:noProof/>
              </w:rPr>
              <w:t>Možnosti OpenKM v zabezpečení dat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_Toc435846782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4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4BF52014" w14:textId="77777777" w:rsidR="00775018" w:rsidRDefault="00E678E5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val="en-US" w:eastAsia="en-US"/>
            </w:rPr>
          </w:pPr>
          <w:hyperlink w:anchor="_Toc435846783" w:history="1">
            <w:r w:rsidR="00775018" w:rsidRPr="002C37E6">
              <w:rPr>
                <w:rStyle w:val="Hyperlink"/>
                <w:noProof/>
              </w:rPr>
              <w:t>Požadavky vzniklé zabezpečením OpenKM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_Toc435846783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4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15DC8240" w14:textId="77777777" w:rsidR="00775018" w:rsidRDefault="00E678E5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val="en-US" w:eastAsia="en-US"/>
            </w:rPr>
          </w:pPr>
          <w:hyperlink w:anchor="_Toc435846784" w:history="1">
            <w:r w:rsidR="00775018" w:rsidRPr="002C37E6">
              <w:rPr>
                <w:rStyle w:val="Hyperlink"/>
                <w:noProof/>
              </w:rPr>
              <w:t>Řešení zabezpečení pro sdílení dat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_Toc435846784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4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477D82B4" w14:textId="77777777" w:rsidR="00775018" w:rsidRDefault="00E678E5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val="en-US" w:eastAsia="en-US"/>
            </w:rPr>
          </w:pPr>
          <w:hyperlink w:anchor="_Toc435846785" w:history="1">
            <w:r w:rsidR="00775018" w:rsidRPr="002C37E6">
              <w:rPr>
                <w:rStyle w:val="Hyperlink"/>
                <w:noProof/>
              </w:rPr>
              <w:t>Možnosti Alfresca v zabezpečení dat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_Toc435846785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4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350C08BC" w14:textId="77777777" w:rsidR="00775018" w:rsidRDefault="00E678E5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val="en-US" w:eastAsia="en-US"/>
            </w:rPr>
          </w:pPr>
          <w:hyperlink w:anchor="_Toc435846786" w:history="1">
            <w:r w:rsidR="00775018" w:rsidRPr="002C37E6">
              <w:rPr>
                <w:rStyle w:val="Hyperlink"/>
                <w:noProof/>
              </w:rPr>
              <w:t>Požadavky vzniklé zabezpečením Alfresca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_Toc435846786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5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29B7E9DE" w14:textId="77777777" w:rsidR="00775018" w:rsidRDefault="00E678E5">
          <w:pPr>
            <w:pStyle w:val="TOC1"/>
            <w:rPr>
              <w:b w:val="0"/>
              <w:noProof/>
              <w:lang w:val="en-US" w:eastAsia="en-US"/>
            </w:rPr>
          </w:pPr>
          <w:hyperlink w:anchor="_Toc435846787" w:history="1">
            <w:r w:rsidR="00775018" w:rsidRPr="002C37E6">
              <w:rPr>
                <w:rStyle w:val="Hyperlink"/>
                <w:noProof/>
              </w:rPr>
              <w:t>Shrnutí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_Toc435846787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5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0F93ADC3" w14:textId="77777777" w:rsidR="00775018" w:rsidRDefault="00E678E5">
          <w:pPr>
            <w:pStyle w:val="TOC1"/>
            <w:rPr>
              <w:b w:val="0"/>
              <w:noProof/>
              <w:lang w:val="en-US" w:eastAsia="en-US"/>
            </w:rPr>
          </w:pPr>
          <w:hyperlink w:anchor="_Toc435846788" w:history="1">
            <w:r w:rsidR="00775018" w:rsidRPr="002C37E6">
              <w:rPr>
                <w:rStyle w:val="Hyperlink"/>
                <w:noProof/>
              </w:rPr>
              <w:t>Seznam použité literatury</w:t>
            </w:r>
            <w:r w:rsidR="00775018">
              <w:rPr>
                <w:noProof/>
                <w:webHidden/>
              </w:rPr>
              <w:tab/>
            </w:r>
            <w:r w:rsidR="00775018">
              <w:rPr>
                <w:noProof/>
                <w:webHidden/>
              </w:rPr>
              <w:fldChar w:fldCharType="begin"/>
            </w:r>
            <w:r w:rsidR="00775018">
              <w:rPr>
                <w:noProof/>
                <w:webHidden/>
              </w:rPr>
              <w:instrText xml:space="preserve"> PAGEREF _Toc435846788 \h </w:instrText>
            </w:r>
            <w:r w:rsidR="00775018">
              <w:rPr>
                <w:noProof/>
                <w:webHidden/>
              </w:rPr>
            </w:r>
            <w:r w:rsidR="00775018">
              <w:rPr>
                <w:noProof/>
                <w:webHidden/>
              </w:rPr>
              <w:fldChar w:fldCharType="separate"/>
            </w:r>
            <w:r w:rsidR="00775018">
              <w:rPr>
                <w:noProof/>
                <w:webHidden/>
              </w:rPr>
              <w:t>6</w:t>
            </w:r>
            <w:r w:rsidR="00775018">
              <w:rPr>
                <w:noProof/>
                <w:webHidden/>
              </w:rPr>
              <w:fldChar w:fldCharType="end"/>
            </w:r>
          </w:hyperlink>
        </w:p>
        <w:p w14:paraId="0BAA7502" w14:textId="77777777" w:rsidR="00592057" w:rsidRPr="00FB784C" w:rsidRDefault="00592057" w:rsidP="007704BD">
          <w:pPr>
            <w:jc w:val="both"/>
          </w:pPr>
          <w:r w:rsidRPr="00FB784C">
            <w:rPr>
              <w:b/>
              <w:bCs/>
              <w:noProof/>
            </w:rPr>
            <w:fldChar w:fldCharType="end"/>
          </w:r>
        </w:p>
      </w:sdtContent>
    </w:sdt>
    <w:p w14:paraId="25578EB1" w14:textId="77777777" w:rsidR="000505AF" w:rsidRPr="00FB784C" w:rsidRDefault="000505AF" w:rsidP="007704BD">
      <w:pPr>
        <w:jc w:val="both"/>
      </w:pPr>
    </w:p>
    <w:p w14:paraId="04E7B0A1" w14:textId="77777777" w:rsidR="00C350D1" w:rsidRDefault="00C350D1" w:rsidP="007704BD">
      <w:pPr>
        <w:jc w:val="both"/>
        <w:sectPr w:rsidR="00C350D1" w:rsidSect="00726229">
          <w:footerReference w:type="even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85EBDE6" w14:textId="77777777" w:rsidR="000505AF" w:rsidRPr="00FB784C" w:rsidRDefault="000505AF" w:rsidP="000505AF">
      <w:pPr>
        <w:pStyle w:val="Heading1"/>
      </w:pPr>
      <w:bookmarkStart w:id="0" w:name="_Toc435846775"/>
      <w:r w:rsidRPr="00FB784C">
        <w:t>Úvod</w:t>
      </w:r>
      <w:bookmarkEnd w:id="0"/>
    </w:p>
    <w:p w14:paraId="35A7E052" w14:textId="77777777" w:rsidR="000505AF" w:rsidRPr="00FB784C" w:rsidRDefault="000505AF" w:rsidP="007704BD">
      <w:pPr>
        <w:jc w:val="both"/>
      </w:pPr>
      <w:r w:rsidRPr="00FB784C">
        <w:t>Práce výzkumných skupin vyžaduje snadné sdílení dat mezi jednotlivými členy těchto skupin. Kromě sdílení jsou pro výzkumnou skupinu důležité i další aspekty jako je šifrování dat, zjednodušení přístupu uživatelů k těmto datům, možnost nastavení procesů data managementu k datům a integrace všech služeb do společného prostředí. Komerční aplikace však často nedokáží zcela uspokojit všechny požadavky, proto se v projektu zaměřujeme hlavně na tyto speciální požadavky. Výhodou použití úložišť CESNET je možnost spojit sdílení dat  s dlouhodobou archivací.</w:t>
      </w:r>
    </w:p>
    <w:p w14:paraId="0455735F" w14:textId="77777777" w:rsidR="00D03E7E" w:rsidRPr="00FB784C" w:rsidRDefault="00D03E7E" w:rsidP="007704BD">
      <w:pPr>
        <w:jc w:val="both"/>
      </w:pPr>
    </w:p>
    <w:p w14:paraId="78B199BE" w14:textId="50603790" w:rsidR="00B96817" w:rsidRPr="00FB784C" w:rsidRDefault="00FC5DAA" w:rsidP="007704BD">
      <w:pPr>
        <w:jc w:val="both"/>
      </w:pPr>
      <w:r>
        <w:t xml:space="preserve">Náplní této technické zprávy je popis požadavků kladených na zabezpečení zálohovaných a archivovaných dat. </w:t>
      </w:r>
      <w:r w:rsidR="00583B3D" w:rsidRPr="00FB784C">
        <w:t xml:space="preserve">Na základě </w:t>
      </w:r>
      <w:r>
        <w:t>této zprávy budou</w:t>
      </w:r>
      <w:r w:rsidR="00583B3D" w:rsidRPr="00FB784C">
        <w:t xml:space="preserve"> definovány požadavky na integrační portál (viz kapitola Požadavky)</w:t>
      </w:r>
      <w:r>
        <w:t>.</w:t>
      </w:r>
    </w:p>
    <w:p w14:paraId="5063FD11" w14:textId="77777777" w:rsidR="00592057" w:rsidRPr="00FB784C" w:rsidRDefault="00592057" w:rsidP="007704BD">
      <w:pPr>
        <w:jc w:val="both"/>
      </w:pPr>
    </w:p>
    <w:p w14:paraId="26F05682" w14:textId="6627A3A6" w:rsidR="00592057" w:rsidRDefault="007704BD" w:rsidP="00735DC9">
      <w:pPr>
        <w:pStyle w:val="Heading1"/>
      </w:pPr>
      <w:bookmarkStart w:id="1" w:name="_Toc435846776"/>
      <w:r>
        <w:t>Uživatelé a z</w:t>
      </w:r>
      <w:r w:rsidR="00592057" w:rsidRPr="00FB784C">
        <w:t>ákladní scénáře užití systému</w:t>
      </w:r>
      <w:bookmarkEnd w:id="1"/>
    </w:p>
    <w:p w14:paraId="08A43D02" w14:textId="77777777" w:rsidR="007704BD" w:rsidRPr="00FB784C" w:rsidRDefault="007704BD" w:rsidP="007704BD">
      <w:pPr>
        <w:jc w:val="both"/>
      </w:pPr>
      <w:r w:rsidRPr="00FB784C">
        <w:t>Uživatelé, kteří systém mohou využívat, musí mít přiřazenu alespoň jednu z následujících rolí.</w:t>
      </w:r>
    </w:p>
    <w:p w14:paraId="1FC5210A" w14:textId="77777777" w:rsidR="007704BD" w:rsidRPr="00FB784C" w:rsidRDefault="007704BD" w:rsidP="007704BD">
      <w:pPr>
        <w:pStyle w:val="ListParagraph"/>
        <w:numPr>
          <w:ilvl w:val="0"/>
          <w:numId w:val="10"/>
        </w:numPr>
      </w:pPr>
      <w:r>
        <w:t>Anonymní uživatel</w:t>
      </w:r>
    </w:p>
    <w:p w14:paraId="1F3C7AE4" w14:textId="49E09DAA" w:rsidR="007704BD" w:rsidRDefault="007704BD" w:rsidP="007704BD">
      <w:pPr>
        <w:pStyle w:val="ListParagraph"/>
        <w:numPr>
          <w:ilvl w:val="0"/>
          <w:numId w:val="10"/>
        </w:numPr>
      </w:pPr>
      <w:r>
        <w:t>Akademik (Přednášející, cvičící, výz</w:t>
      </w:r>
      <w:r w:rsidR="001D39CF">
        <w:t>k</w:t>
      </w:r>
      <w:r>
        <w:t>umník)</w:t>
      </w:r>
    </w:p>
    <w:p w14:paraId="24DE349F" w14:textId="6E433E8A" w:rsidR="007704BD" w:rsidRPr="00FB784C" w:rsidRDefault="007704BD" w:rsidP="007704BD">
      <w:pPr>
        <w:pStyle w:val="ListParagraph"/>
        <w:numPr>
          <w:ilvl w:val="0"/>
          <w:numId w:val="10"/>
        </w:numPr>
      </w:pPr>
      <w:r>
        <w:t>Vlastník dokumentu</w:t>
      </w:r>
    </w:p>
    <w:p w14:paraId="58672932" w14:textId="77777777" w:rsidR="007704BD" w:rsidRPr="007704BD" w:rsidRDefault="007704BD" w:rsidP="007704BD"/>
    <w:p w14:paraId="6E55E814" w14:textId="203AE4D8" w:rsidR="00592057" w:rsidRPr="00FB784C" w:rsidRDefault="00592057" w:rsidP="007704BD">
      <w:pPr>
        <w:jc w:val="both"/>
      </w:pPr>
      <w:r w:rsidRPr="00FB784C">
        <w:t>Činnost vědecko-výukové skupiny vyžaduje společnou tvorbu či přípravu dokumentů. Ať už se jedná o dokumenty využívané při výuce nebo při výzkumu, je vhodné, aby měla skupina nějaký nástroj pro jejich snadné sdílení či společnou přípravu. Při běžném provozu skupiny se s</w:t>
      </w:r>
      <w:r w:rsidR="007704BD">
        <w:t>etkáváme s těmito případy užití:</w:t>
      </w:r>
    </w:p>
    <w:p w14:paraId="70B53B07" w14:textId="3FD94DD2" w:rsidR="00592057" w:rsidRPr="00FB784C" w:rsidRDefault="00592057" w:rsidP="00592057">
      <w:pPr>
        <w:pStyle w:val="ListParagraph"/>
        <w:numPr>
          <w:ilvl w:val="0"/>
          <w:numId w:val="9"/>
        </w:numPr>
      </w:pPr>
      <w:r w:rsidRPr="00FB784C">
        <w:t>Sd</w:t>
      </w:r>
      <w:r w:rsidR="007704BD">
        <w:t xml:space="preserve">ílení </w:t>
      </w:r>
      <w:r w:rsidR="00FC5DAA">
        <w:t xml:space="preserve">dokumentů </w:t>
      </w:r>
      <w:r w:rsidR="007704BD">
        <w:t>mezi členy skupiny</w:t>
      </w:r>
    </w:p>
    <w:p w14:paraId="73A66DCE" w14:textId="165D4BD6" w:rsidR="00592057" w:rsidRPr="00FB784C" w:rsidRDefault="00592057" w:rsidP="00592057">
      <w:pPr>
        <w:pStyle w:val="ListParagraph"/>
        <w:numPr>
          <w:ilvl w:val="0"/>
          <w:numId w:val="9"/>
        </w:numPr>
      </w:pPr>
      <w:r w:rsidRPr="00FB784C">
        <w:t>Sdílení dok</w:t>
      </w:r>
      <w:r w:rsidR="007704BD">
        <w:t>umentů vybrané skupině studentů</w:t>
      </w:r>
    </w:p>
    <w:p w14:paraId="52CF7830" w14:textId="468D2771" w:rsidR="00592057" w:rsidRDefault="00592057" w:rsidP="00592057">
      <w:pPr>
        <w:pStyle w:val="ListParagraph"/>
        <w:numPr>
          <w:ilvl w:val="0"/>
          <w:numId w:val="9"/>
        </w:numPr>
      </w:pPr>
      <w:r w:rsidRPr="00FB784C">
        <w:t>Dlouhod</w:t>
      </w:r>
      <w:r w:rsidR="007704BD">
        <w:t>obé veřejné vystavení dokumentů</w:t>
      </w:r>
    </w:p>
    <w:p w14:paraId="3EC0714B" w14:textId="78D2113D" w:rsidR="00FC5DAA" w:rsidRPr="00FB784C" w:rsidRDefault="00FC5DAA" w:rsidP="00FC5DAA">
      <w:pPr>
        <w:pStyle w:val="ListParagraph"/>
        <w:numPr>
          <w:ilvl w:val="0"/>
          <w:numId w:val="9"/>
        </w:numPr>
      </w:pPr>
      <w:r w:rsidRPr="00FB784C">
        <w:t>Dlouhod</w:t>
      </w:r>
      <w:r>
        <w:t>obé neveřejné vystavení dokumentů</w:t>
      </w:r>
    </w:p>
    <w:p w14:paraId="7C42A91E" w14:textId="12E980A5" w:rsidR="00592057" w:rsidRDefault="00592057" w:rsidP="00592057">
      <w:pPr>
        <w:pStyle w:val="ListParagraph"/>
        <w:numPr>
          <w:ilvl w:val="0"/>
          <w:numId w:val="9"/>
        </w:numPr>
      </w:pPr>
      <w:r w:rsidRPr="00FB784C">
        <w:t>Č</w:t>
      </w:r>
      <w:r w:rsidR="007704BD">
        <w:t>asově omezené sdílení dokumentů</w:t>
      </w:r>
    </w:p>
    <w:p w14:paraId="732BCDAD" w14:textId="0E69FCBA" w:rsidR="007704BD" w:rsidRDefault="007704BD" w:rsidP="00592057">
      <w:pPr>
        <w:pStyle w:val="ListParagraph"/>
        <w:numPr>
          <w:ilvl w:val="0"/>
          <w:numId w:val="9"/>
        </w:numPr>
      </w:pPr>
      <w:r>
        <w:t>Archivace dokumentů po určité období</w:t>
      </w:r>
    </w:p>
    <w:p w14:paraId="7F28D7CB" w14:textId="645C2B8E" w:rsidR="0044594A" w:rsidRDefault="0044594A" w:rsidP="00592057">
      <w:pPr>
        <w:pStyle w:val="ListParagraph"/>
        <w:numPr>
          <w:ilvl w:val="0"/>
          <w:numId w:val="9"/>
        </w:numPr>
      </w:pPr>
      <w:r>
        <w:t>Zálohování společných dat skupiny</w:t>
      </w:r>
    </w:p>
    <w:p w14:paraId="2BA497B1" w14:textId="3EFFC0A6" w:rsidR="0044594A" w:rsidRPr="00FB784C" w:rsidRDefault="0044594A" w:rsidP="00592057">
      <w:pPr>
        <w:pStyle w:val="ListParagraph"/>
        <w:numPr>
          <w:ilvl w:val="0"/>
          <w:numId w:val="9"/>
        </w:numPr>
      </w:pPr>
      <w:r>
        <w:t>Zálohování soukromých dat uživatelů</w:t>
      </w:r>
    </w:p>
    <w:p w14:paraId="245EE261" w14:textId="77777777" w:rsidR="00592057" w:rsidRPr="00FB784C" w:rsidRDefault="00592057" w:rsidP="007704BD">
      <w:pPr>
        <w:jc w:val="both"/>
      </w:pPr>
    </w:p>
    <w:p w14:paraId="671F6E17" w14:textId="5A0AC7F8" w:rsidR="00592057" w:rsidRPr="00FB784C" w:rsidRDefault="00592057" w:rsidP="007704BD">
      <w:pPr>
        <w:jc w:val="both"/>
      </w:pPr>
      <w:r w:rsidRPr="00FB784C">
        <w:t>N</w:t>
      </w:r>
      <w:r w:rsidR="0044594A">
        <w:t>ámi zvolené</w:t>
      </w:r>
      <w:r w:rsidRPr="00FB784C">
        <w:t xml:space="preserve"> řešení musí řešit problémy, které souvisí s výše popsanými případy užití. Musí tedy správně pracovat s právy dokumentů a složek, ale také s uživatelskými rolemi. </w:t>
      </w:r>
    </w:p>
    <w:p w14:paraId="3BCF53CE" w14:textId="77777777" w:rsidR="00592057" w:rsidRPr="00FB784C" w:rsidRDefault="00592057" w:rsidP="007704BD">
      <w:pPr>
        <w:jc w:val="both"/>
      </w:pPr>
      <w:r w:rsidRPr="00FB784C">
        <w:t>Z pohledu souboru pak musí být uživatel schopen nastavit práva z následující množiny. V závorce se nachází čísla případu užití, pro které je tato vlastnost potřebná.</w:t>
      </w:r>
    </w:p>
    <w:p w14:paraId="1BCECB72" w14:textId="2DEC4E84" w:rsidR="00592057" w:rsidRPr="00FB784C" w:rsidRDefault="00592057" w:rsidP="00592057">
      <w:pPr>
        <w:pStyle w:val="ListParagraph"/>
        <w:numPr>
          <w:ilvl w:val="0"/>
          <w:numId w:val="8"/>
        </w:numPr>
      </w:pPr>
      <w:r w:rsidRPr="00FB784C">
        <w:t>Pouze pro čtení (1,2,3,4</w:t>
      </w:r>
      <w:r w:rsidR="00FC5DAA">
        <w:t>,5</w:t>
      </w:r>
      <w:r w:rsidRPr="00FB784C">
        <w:t>)</w:t>
      </w:r>
    </w:p>
    <w:p w14:paraId="675FA46F" w14:textId="03643FEC" w:rsidR="00592057" w:rsidRPr="00FB784C" w:rsidRDefault="00FC5DAA" w:rsidP="00592057">
      <w:pPr>
        <w:pStyle w:val="ListParagraph"/>
        <w:numPr>
          <w:ilvl w:val="0"/>
          <w:numId w:val="8"/>
        </w:numPr>
      </w:pPr>
      <w:r>
        <w:t>Pro čtení i zápis (1,2,5</w:t>
      </w:r>
      <w:r w:rsidR="00592057" w:rsidRPr="00FB784C">
        <w:t>)</w:t>
      </w:r>
    </w:p>
    <w:p w14:paraId="5B34363A" w14:textId="347C6DCE" w:rsidR="00592057" w:rsidRDefault="007704BD" w:rsidP="00592057">
      <w:pPr>
        <w:pStyle w:val="ListParagraph"/>
        <w:numPr>
          <w:ilvl w:val="0"/>
          <w:numId w:val="8"/>
        </w:numPr>
      </w:pPr>
      <w:r>
        <w:t>Čtení, zápis i smazání</w:t>
      </w:r>
      <w:r w:rsidR="00592057" w:rsidRPr="00FB784C">
        <w:t xml:space="preserve"> (1,</w:t>
      </w:r>
      <w:r w:rsidR="0044594A">
        <w:t>2,5</w:t>
      </w:r>
      <w:r w:rsidR="00592057" w:rsidRPr="00FB784C">
        <w:t>)</w:t>
      </w:r>
    </w:p>
    <w:p w14:paraId="2E89E4A2" w14:textId="207AB82C" w:rsidR="00C90E16" w:rsidRDefault="00C90E16" w:rsidP="00C90E16">
      <w:r>
        <w:t>Tyto základní scénáře jsou řešeny v</w:t>
      </w:r>
      <w:r w:rsidR="001A61D2">
        <w:t> průběžné zprávě</w:t>
      </w:r>
      <w:sdt>
        <w:sdtPr>
          <w:id w:val="1760789341"/>
          <w:citation/>
        </w:sdtPr>
        <w:sdtEndPr/>
        <w:sdtContent>
          <w:r w:rsidR="00EB6B0B">
            <w:fldChar w:fldCharType="begin"/>
          </w:r>
          <w:r w:rsidR="00775018">
            <w:instrText xml:space="preserve">CITATION Kub14 \l 1029 </w:instrText>
          </w:r>
          <w:r w:rsidR="00EB6B0B">
            <w:fldChar w:fldCharType="separate"/>
          </w:r>
          <w:r w:rsidR="00775018">
            <w:rPr>
              <w:noProof/>
            </w:rPr>
            <w:t xml:space="preserve"> </w:t>
          </w:r>
          <w:r w:rsidR="00775018" w:rsidRPr="00775018">
            <w:rPr>
              <w:noProof/>
            </w:rPr>
            <w:t>[1]</w:t>
          </w:r>
          <w:r w:rsidR="00EB6B0B">
            <w:fldChar w:fldCharType="end"/>
          </w:r>
        </w:sdtContent>
      </w:sdt>
      <w:r w:rsidR="001A61D2">
        <w:t>.</w:t>
      </w:r>
    </w:p>
    <w:p w14:paraId="67E935A2" w14:textId="77777777" w:rsidR="0044594A" w:rsidRDefault="0044594A" w:rsidP="0044594A"/>
    <w:p w14:paraId="605B4ADA" w14:textId="03D7A594" w:rsidR="001A61D2" w:rsidRDefault="001A61D2" w:rsidP="001A61D2">
      <w:pPr>
        <w:pStyle w:val="Heading1"/>
      </w:pPr>
      <w:bookmarkStart w:id="2" w:name="_Toc435846777"/>
      <w:r>
        <w:t>Pokročilé</w:t>
      </w:r>
      <w:r w:rsidRPr="00FB784C">
        <w:t xml:space="preserve"> scénáře užití systému</w:t>
      </w:r>
      <w:bookmarkEnd w:id="2"/>
    </w:p>
    <w:p w14:paraId="306651C2" w14:textId="77777777" w:rsidR="001A61D2" w:rsidRDefault="001A61D2" w:rsidP="0044594A"/>
    <w:p w14:paraId="748E86E1" w14:textId="1888794E" w:rsidR="0044594A" w:rsidRDefault="0044594A" w:rsidP="0044594A">
      <w:r>
        <w:t>Pro případ zálohování a archivace dat může být požadováno zabezpečení proti přečtení či změně dat neoprávněným uživatelem. V tomto případě se setkáváme s těmito případy užití:</w:t>
      </w:r>
    </w:p>
    <w:p w14:paraId="1242677A" w14:textId="37C88926" w:rsidR="0044594A" w:rsidRDefault="0044594A" w:rsidP="0044594A">
      <w:pPr>
        <w:pStyle w:val="ListParagraph"/>
        <w:numPr>
          <w:ilvl w:val="0"/>
          <w:numId w:val="16"/>
        </w:numPr>
      </w:pPr>
      <w:r>
        <w:t>Zálohování či archivace soukromých dat zabezpečená proti přečtení jiným uživatelem než vlastníkem.</w:t>
      </w:r>
    </w:p>
    <w:p w14:paraId="41C65F7E" w14:textId="4691C63A" w:rsidR="0044594A" w:rsidRDefault="0044594A" w:rsidP="0044594A">
      <w:pPr>
        <w:pStyle w:val="ListParagraph"/>
        <w:numPr>
          <w:ilvl w:val="0"/>
          <w:numId w:val="16"/>
        </w:numPr>
      </w:pPr>
      <w:r>
        <w:t>Zálohování či archivace dat v</w:t>
      </w:r>
      <w:r w:rsidR="00E06B14">
        <w:t>ýzkumné skupiny</w:t>
      </w:r>
      <w:r>
        <w:t xml:space="preserve"> zabezpečená proti přečtení jiným uživatelem než </w:t>
      </w:r>
      <w:r w:rsidR="00E06B14">
        <w:t>členem výzkumné skupiny</w:t>
      </w:r>
      <w:r>
        <w:t>.</w:t>
      </w:r>
    </w:p>
    <w:p w14:paraId="616E6AAC" w14:textId="4F69E997" w:rsidR="00E06B14" w:rsidRDefault="00E06B14" w:rsidP="00E06B14">
      <w:pPr>
        <w:pStyle w:val="ListParagraph"/>
        <w:numPr>
          <w:ilvl w:val="0"/>
          <w:numId w:val="16"/>
        </w:numPr>
      </w:pPr>
      <w:r>
        <w:t>Zálohování či archivace soukromých dat zabezpečená proti změně.</w:t>
      </w:r>
    </w:p>
    <w:p w14:paraId="4BE8FB31" w14:textId="38F1565E" w:rsidR="00E06B14" w:rsidRDefault="00E06B14" w:rsidP="00E06B14">
      <w:pPr>
        <w:pStyle w:val="ListParagraph"/>
        <w:numPr>
          <w:ilvl w:val="0"/>
          <w:numId w:val="16"/>
        </w:numPr>
      </w:pPr>
      <w:r>
        <w:t>Sdílení dokumentů vybrané skupině uživatelů s vyšším zabezpečením.</w:t>
      </w:r>
    </w:p>
    <w:p w14:paraId="4F34D58D" w14:textId="507E54A3" w:rsidR="00E06B14" w:rsidRDefault="00E06B14" w:rsidP="00E06B14">
      <w:pPr>
        <w:pStyle w:val="ListParagraph"/>
        <w:numPr>
          <w:ilvl w:val="0"/>
          <w:numId w:val="16"/>
        </w:numPr>
      </w:pPr>
      <w:r>
        <w:t>Sdílení dokumentů u kterých musíme mít jistotu, že dokumenty nebyly změněny.</w:t>
      </w:r>
    </w:p>
    <w:p w14:paraId="7F2DA820" w14:textId="77777777" w:rsidR="00E06B14" w:rsidRDefault="00E06B14" w:rsidP="00E06B14"/>
    <w:p w14:paraId="6B93302C" w14:textId="75DE2F45" w:rsidR="00E06B14" w:rsidRPr="00FB784C" w:rsidRDefault="00E06B14" w:rsidP="00E06B14">
      <w:pPr>
        <w:jc w:val="both"/>
      </w:pPr>
      <w:r w:rsidRPr="00FB784C">
        <w:t xml:space="preserve">Z pohledu souboru pak musí být uživatel schopen nastavit </w:t>
      </w:r>
      <w:r>
        <w:t xml:space="preserve">kryptografické funkce </w:t>
      </w:r>
      <w:r w:rsidRPr="00FB784C">
        <w:t>z následující množiny. V závorce se nachází čísla případu užití, pro které je tato vlastnost potřebná.</w:t>
      </w:r>
    </w:p>
    <w:p w14:paraId="08AC0678" w14:textId="60614F77" w:rsidR="00E06B14" w:rsidRPr="00FB784C" w:rsidRDefault="00E06B14" w:rsidP="00E06B14">
      <w:pPr>
        <w:pStyle w:val="ListParagraph"/>
        <w:numPr>
          <w:ilvl w:val="0"/>
          <w:numId w:val="8"/>
        </w:numPr>
      </w:pPr>
      <w:r>
        <w:t>Zašifrování souboru takovým klíčem, který umožní dešifrování pouze vlastníkovi souboru.</w:t>
      </w:r>
      <w:r w:rsidRPr="00FB784C">
        <w:t xml:space="preserve"> (1)</w:t>
      </w:r>
    </w:p>
    <w:p w14:paraId="7B6FB599" w14:textId="1981D1BA" w:rsidR="00E06B14" w:rsidRPr="00FB784C" w:rsidRDefault="00E06B14" w:rsidP="00E06B14">
      <w:pPr>
        <w:pStyle w:val="ListParagraph"/>
        <w:numPr>
          <w:ilvl w:val="0"/>
          <w:numId w:val="8"/>
        </w:numPr>
      </w:pPr>
      <w:r>
        <w:t>Zašifrování souboru takovým klíčem, který umožní dešifrování definované skupině uživatelů. (2,4</w:t>
      </w:r>
      <w:r w:rsidRPr="00FB784C">
        <w:t>)</w:t>
      </w:r>
    </w:p>
    <w:p w14:paraId="4A6EE713" w14:textId="24577E40" w:rsidR="00E06B14" w:rsidRDefault="00E06B14" w:rsidP="00E06B14">
      <w:pPr>
        <w:pStyle w:val="ListParagraph"/>
        <w:numPr>
          <w:ilvl w:val="0"/>
          <w:numId w:val="8"/>
        </w:numPr>
      </w:pPr>
      <w:r>
        <w:t>Digitální podepsání souboru. (3,5</w:t>
      </w:r>
      <w:r w:rsidRPr="00FB784C">
        <w:t>)</w:t>
      </w:r>
    </w:p>
    <w:p w14:paraId="1CC5CE97" w14:textId="77777777" w:rsidR="00E06B14" w:rsidRDefault="00E06B14" w:rsidP="00E06B14"/>
    <w:p w14:paraId="6AA666C2" w14:textId="67F93583" w:rsidR="0044594A" w:rsidRPr="00FB784C" w:rsidRDefault="005821AA" w:rsidP="0044594A">
      <w:r>
        <w:t xml:space="preserve">Mezi příklady </w:t>
      </w:r>
      <w:r w:rsidR="0044594A">
        <w:t>užití patří:</w:t>
      </w:r>
    </w:p>
    <w:p w14:paraId="0CC4A31F" w14:textId="77777777" w:rsidR="00592057" w:rsidRPr="00FB784C" w:rsidRDefault="00592057" w:rsidP="007704BD">
      <w:pPr>
        <w:jc w:val="both"/>
      </w:pPr>
    </w:p>
    <w:p w14:paraId="6EB28AB7" w14:textId="77777777" w:rsidR="00592057" w:rsidRPr="00FB784C" w:rsidRDefault="00592057" w:rsidP="00592057">
      <w:pPr>
        <w:pStyle w:val="ListParagraph"/>
        <w:numPr>
          <w:ilvl w:val="0"/>
          <w:numId w:val="11"/>
        </w:numPr>
      </w:pPr>
      <w:r w:rsidRPr="00FB784C">
        <w:t xml:space="preserve">Přednášející vytvoří dokument, který chce studentům nasdílet. Vloží dokument do systému a v jeho vlastnostech nastaví sdílení pro všechny studenty předmětu. </w:t>
      </w:r>
    </w:p>
    <w:p w14:paraId="52807FFF" w14:textId="77777777" w:rsidR="00592057" w:rsidRPr="00FB784C" w:rsidRDefault="00592057" w:rsidP="00592057">
      <w:pPr>
        <w:pStyle w:val="ListParagraph"/>
        <w:numPr>
          <w:ilvl w:val="0"/>
          <w:numId w:val="11"/>
        </w:numPr>
      </w:pPr>
      <w:r w:rsidRPr="00FB784C">
        <w:t xml:space="preserve">Cvičící si vytvoří doplňující dokument, který chce nasdílet jen svému cvičení. Vloží dokument do systému a ve vlastnostech nastaví sdílení pouze pro jeho cvičební paralelku. </w:t>
      </w:r>
    </w:p>
    <w:p w14:paraId="26BB3AAC" w14:textId="77777777" w:rsidR="00592057" w:rsidRPr="00FB784C" w:rsidRDefault="00592057" w:rsidP="00592057">
      <w:pPr>
        <w:pStyle w:val="ListParagraph"/>
        <w:numPr>
          <w:ilvl w:val="0"/>
          <w:numId w:val="11"/>
        </w:numPr>
      </w:pPr>
      <w:r w:rsidRPr="00FB784C">
        <w:t>Výzkumník vytvořil text, který chce, aby si přečetli jeho kolegové a okomentovali mu jej. Vloží jej do systému a vytvoří novou skupinu, která obsahuje pouze jím zvolené kolegy, a té dokument nasdílí.</w:t>
      </w:r>
    </w:p>
    <w:p w14:paraId="77C69493" w14:textId="77777777" w:rsidR="00592057" w:rsidRDefault="00592057" w:rsidP="00592057">
      <w:pPr>
        <w:pStyle w:val="ListParagraph"/>
        <w:numPr>
          <w:ilvl w:val="0"/>
          <w:numId w:val="11"/>
        </w:numPr>
      </w:pPr>
      <w:r w:rsidRPr="00FB784C">
        <w:t>Výzkumník vytvoří závěrečnou zprávu projektu, která musí být veřejná a dostupná minimálně 10 let. Proto dokument nahraje do systému, nastaví veřejné sdílení, zvolí si URI, které lze snadno opsat a nastaví dobu sdílení na 10 let.</w:t>
      </w:r>
    </w:p>
    <w:p w14:paraId="74ADFCA5" w14:textId="3C54CE9D" w:rsidR="007704BD" w:rsidRDefault="007704BD" w:rsidP="00592057">
      <w:pPr>
        <w:pStyle w:val="ListParagraph"/>
        <w:numPr>
          <w:ilvl w:val="0"/>
          <w:numId w:val="11"/>
        </w:numPr>
      </w:pPr>
      <w:r>
        <w:t>Akademik pravidelně zálohuje svůj pracovní počítač/server a zálohy ukládá do bezpečného úložiště, aby je mohl v případě nutnosti využít pro obnovení pracovního počítače/serveru.</w:t>
      </w:r>
    </w:p>
    <w:p w14:paraId="32A896F8" w14:textId="3EA503F6" w:rsidR="00E06B14" w:rsidRDefault="00E06B14" w:rsidP="00E06B14">
      <w:pPr>
        <w:pStyle w:val="ListParagraph"/>
        <w:numPr>
          <w:ilvl w:val="0"/>
          <w:numId w:val="11"/>
        </w:numPr>
      </w:pPr>
      <w:r>
        <w:t xml:space="preserve">Akademik pravidelně zálohuje svůj pracovní počítač/server a zálohy ukládá do bezpečného úložiště, aby je mohl v případě nutnosti využít pro obnovení pracovního počítače/serveru. Data musí být čitelná pouze vlastníkovi. Není </w:t>
      </w:r>
      <w:r w:rsidR="00D7291E">
        <w:t xml:space="preserve">ani </w:t>
      </w:r>
      <w:r>
        <w:t>pří</w:t>
      </w:r>
      <w:r w:rsidR="00D7291E">
        <w:t>pustné, aby data přečetl správce systému.</w:t>
      </w:r>
    </w:p>
    <w:p w14:paraId="1E08EDEF" w14:textId="5174FF1E" w:rsidR="00D7291E" w:rsidRPr="00FB784C" w:rsidRDefault="00D7291E" w:rsidP="00D7291E">
      <w:pPr>
        <w:pStyle w:val="ListParagraph"/>
        <w:numPr>
          <w:ilvl w:val="0"/>
          <w:numId w:val="11"/>
        </w:numPr>
      </w:pPr>
      <w:r>
        <w:t>Akademik</w:t>
      </w:r>
      <w:r w:rsidRPr="00FB784C">
        <w:t xml:space="preserve"> vytvoří dokument, který chce </w:t>
      </w:r>
      <w:proofErr w:type="spellStart"/>
      <w:r>
        <w:t>nasdílet</w:t>
      </w:r>
      <w:proofErr w:type="spellEnd"/>
      <w:r>
        <w:t xml:space="preserve"> členům své výzkumné skupiny. Jelikož se jedná o dokument podléhající NDA, potřebuje mít jistotu, že dokument přečtou pouze členové definované skupiny.</w:t>
      </w:r>
      <w:r w:rsidRPr="00FB784C">
        <w:t xml:space="preserve"> </w:t>
      </w:r>
    </w:p>
    <w:p w14:paraId="4B932122" w14:textId="7655BB18" w:rsidR="00E06B14" w:rsidRDefault="00D7291E" w:rsidP="00592057">
      <w:pPr>
        <w:pStyle w:val="ListParagraph"/>
        <w:numPr>
          <w:ilvl w:val="0"/>
          <w:numId w:val="11"/>
        </w:numPr>
      </w:pPr>
      <w:r>
        <w:t>Správce rozpočtu vytvoří sdílené účetní podklady. Členové skupiny si musí být jistí, že podklady opravdu vytvořil správce rozpočtu a nikdo tyto podklady nezměnil.</w:t>
      </w:r>
    </w:p>
    <w:p w14:paraId="1CA76016" w14:textId="658FD7A0" w:rsidR="006561D3" w:rsidRDefault="00715FEC" w:rsidP="00583B3D">
      <w:pPr>
        <w:pStyle w:val="Heading2"/>
      </w:pPr>
      <w:bookmarkStart w:id="3" w:name="_Toc435846778"/>
      <w:r>
        <w:t xml:space="preserve">Řešení zabezpečení </w:t>
      </w:r>
      <w:r w:rsidR="00BA4AD8">
        <w:t>pro</w:t>
      </w:r>
      <w:r>
        <w:t xml:space="preserve"> archivaci dat</w:t>
      </w:r>
      <w:bookmarkEnd w:id="3"/>
    </w:p>
    <w:p w14:paraId="0A1647A7" w14:textId="11F4CE71" w:rsidR="00715FEC" w:rsidRDefault="00715FEC" w:rsidP="00715FEC">
      <w:r>
        <w:t xml:space="preserve">V rámci řešení projektu jsme pro zálohování a archivaci zvolili program Open </w:t>
      </w:r>
      <w:proofErr w:type="spellStart"/>
      <w:r>
        <w:t>Bacula</w:t>
      </w:r>
      <w:proofErr w:type="spellEnd"/>
      <w:r>
        <w:t xml:space="preserve">. </w:t>
      </w:r>
      <w:r w:rsidR="001A4187">
        <w:t xml:space="preserve">Tento program používáme jako univerzální řešení </w:t>
      </w:r>
      <w:r w:rsidR="00BA4AD8">
        <w:t xml:space="preserve">pro všechny podporované systémy. Z hlediska zapojení zálohovacího pracoviště je možné pro zálohování a archivaci využívat i nástroje přítomné v jednotlivých operačních systémech (např. </w:t>
      </w:r>
      <w:proofErr w:type="spellStart"/>
      <w:r w:rsidR="00BA4AD8">
        <w:t>Time</w:t>
      </w:r>
      <w:proofErr w:type="spellEnd"/>
      <w:r w:rsidR="00BA4AD8">
        <w:t xml:space="preserve"> </w:t>
      </w:r>
      <w:proofErr w:type="spellStart"/>
      <w:r w:rsidR="00BA4AD8">
        <w:t>Machine</w:t>
      </w:r>
      <w:proofErr w:type="spellEnd"/>
      <w:r w:rsidR="00BA4AD8">
        <w:t xml:space="preserve"> v OSX). Tyto nástroje mohou poskytovat vlastní </w:t>
      </w:r>
      <w:r w:rsidR="00F57B61">
        <w:t>přístupy</w:t>
      </w:r>
      <w:r w:rsidR="00BA4AD8">
        <w:t xml:space="preserve"> pro zašifrování zálohy. Podrobněji tedy probereme možnosti zabezpečení dat v programu Open </w:t>
      </w:r>
      <w:proofErr w:type="spellStart"/>
      <w:r w:rsidR="00BA4AD8">
        <w:t>Bacula</w:t>
      </w:r>
      <w:proofErr w:type="spellEnd"/>
      <w:r w:rsidR="00BA4AD8">
        <w:t xml:space="preserve">. </w:t>
      </w:r>
    </w:p>
    <w:p w14:paraId="6542416E" w14:textId="56228F5E" w:rsidR="00715FEC" w:rsidRDefault="00715FEC" w:rsidP="00715FEC">
      <w:pPr>
        <w:pStyle w:val="Heading3"/>
      </w:pPr>
      <w:bookmarkStart w:id="4" w:name="_Ref435842220"/>
      <w:bookmarkStart w:id="5" w:name="_Toc435846779"/>
      <w:r>
        <w:t xml:space="preserve">Možnosti Open </w:t>
      </w:r>
      <w:proofErr w:type="spellStart"/>
      <w:r>
        <w:t>Baculy</w:t>
      </w:r>
      <w:proofErr w:type="spellEnd"/>
      <w:r>
        <w:t xml:space="preserve"> v zabezpečení dat</w:t>
      </w:r>
      <w:bookmarkEnd w:id="4"/>
      <w:bookmarkEnd w:id="5"/>
    </w:p>
    <w:p w14:paraId="5A7F0653" w14:textId="2B448E96" w:rsidR="00715FEC" w:rsidRDefault="00715FEC" w:rsidP="00715FEC">
      <w:r>
        <w:t xml:space="preserve">Zabezpečení komunikace – Open </w:t>
      </w:r>
      <w:proofErr w:type="spellStart"/>
      <w:r>
        <w:t>Bacula</w:t>
      </w:r>
      <w:proofErr w:type="spellEnd"/>
      <w:r>
        <w:t xml:space="preserve"> nabízí zabezpečení přenosu dat pomocí TLS. V případě zabezpečení komunikace pomocí TLS je vlastní archiv zálohy nezašifrovaný a každý uživatel s přístupem k archivním médiím může data v záloze přečíst.</w:t>
      </w:r>
      <w:r w:rsidR="00C91986">
        <w:t xml:space="preserve"> Nastavení zabezpečené komunikace je popsáno v dokumentu </w:t>
      </w:r>
      <w:hyperlink r:id="rId9" w:history="1">
        <w:r w:rsidR="00C91986" w:rsidRPr="00484809">
          <w:rPr>
            <w:rStyle w:val="Hyperlink"/>
          </w:rPr>
          <w:t>http://www.bacula.org/7.0.x-manuals/en/main/Bacula_TLS_Communications_E.html</w:t>
        </w:r>
      </w:hyperlink>
    </w:p>
    <w:p w14:paraId="665FABAB" w14:textId="77777777" w:rsidR="00C91986" w:rsidRDefault="00C91986" w:rsidP="00715FEC"/>
    <w:p w14:paraId="65168D17" w14:textId="6488A7CB" w:rsidR="00715FEC" w:rsidRDefault="00715FEC" w:rsidP="00715FEC">
      <w:r>
        <w:t xml:space="preserve">Zabezpečení archivu – Open </w:t>
      </w:r>
      <w:proofErr w:type="spellStart"/>
      <w:r>
        <w:t>Bacula</w:t>
      </w:r>
      <w:proofErr w:type="spellEnd"/>
      <w:r>
        <w:t xml:space="preserve"> nabízí možnost šifrování dat</w:t>
      </w:r>
      <w:r w:rsidR="006F5847">
        <w:t>, případně jejich podepisování,</w:t>
      </w:r>
      <w:r>
        <w:t xml:space="preserve"> na straně </w:t>
      </w:r>
      <w:proofErr w:type="spellStart"/>
      <w:r w:rsidR="006F5847">
        <w:t>File</w:t>
      </w:r>
      <w:proofErr w:type="spellEnd"/>
      <w:r w:rsidR="006F5847">
        <w:t xml:space="preserve"> </w:t>
      </w:r>
      <w:proofErr w:type="spellStart"/>
      <w:r w:rsidR="006F5847">
        <w:t>daemona</w:t>
      </w:r>
      <w:proofErr w:type="spellEnd"/>
      <w:r w:rsidR="006F5847">
        <w:t xml:space="preserve"> (klienta). Zašifrovaná/podepsaná data jsou poté odesílána </w:t>
      </w:r>
      <w:proofErr w:type="spellStart"/>
      <w:r w:rsidR="006F5847">
        <w:t>Storage</w:t>
      </w:r>
      <w:proofErr w:type="spellEnd"/>
      <w:r w:rsidR="006F5847">
        <w:t xml:space="preserve"> </w:t>
      </w:r>
      <w:proofErr w:type="spellStart"/>
      <w:r w:rsidR="006F5847">
        <w:t>daemonu</w:t>
      </w:r>
      <w:proofErr w:type="spellEnd"/>
      <w:r w:rsidR="006F5847">
        <w:t xml:space="preserve">. Pokud tedy zvolíme šifrování na straně </w:t>
      </w:r>
      <w:proofErr w:type="spellStart"/>
      <w:r w:rsidR="006F5847">
        <w:t>File</w:t>
      </w:r>
      <w:proofErr w:type="spellEnd"/>
      <w:r w:rsidR="006F5847">
        <w:t xml:space="preserve"> </w:t>
      </w:r>
      <w:proofErr w:type="spellStart"/>
      <w:r w:rsidR="006F5847">
        <w:t>daemona</w:t>
      </w:r>
      <w:proofErr w:type="spellEnd"/>
      <w:r w:rsidR="006F5847">
        <w:t xml:space="preserve">, jsou data zabezpečena jak při přenosu, tak i na archivních médiích. Pokud jsou data na straně </w:t>
      </w:r>
      <w:proofErr w:type="spellStart"/>
      <w:r w:rsidR="006F5847">
        <w:t>File</w:t>
      </w:r>
      <w:proofErr w:type="spellEnd"/>
      <w:r w:rsidR="006F5847">
        <w:t xml:space="preserve"> </w:t>
      </w:r>
      <w:proofErr w:type="spellStart"/>
      <w:r w:rsidR="006F5847">
        <w:t>daemona</w:t>
      </w:r>
      <w:proofErr w:type="spellEnd"/>
      <w:r w:rsidR="006F5847">
        <w:t xml:space="preserve"> digitálně podepsána, jsou jak při přenosu, tak na archivních médiích nezašifrovaná. V okamžiku obnovy digitálně podepsaných dat jsou nejprve zkontrolovány digitální podpisy a případné nesrovnalosti jsou reportovány.</w:t>
      </w:r>
    </w:p>
    <w:p w14:paraId="570A9E79" w14:textId="77777777" w:rsidR="006F5847" w:rsidRDefault="006F5847" w:rsidP="00715FEC"/>
    <w:p w14:paraId="4D6E7E7E" w14:textId="33A6BAED" w:rsidR="006F5847" w:rsidRDefault="006F5847" w:rsidP="00715FEC">
      <w:r>
        <w:t xml:space="preserve">Open </w:t>
      </w:r>
      <w:proofErr w:type="spellStart"/>
      <w:r>
        <w:t>Bacula</w:t>
      </w:r>
      <w:proofErr w:type="spellEnd"/>
      <w:r>
        <w:t xml:space="preserve"> využívá pro šifrování systém </w:t>
      </w:r>
      <w:proofErr w:type="spellStart"/>
      <w:r>
        <w:t>OpenSSL</w:t>
      </w:r>
      <w:proofErr w:type="spellEnd"/>
      <w:r>
        <w:t>, takže je možné pro šifrování používat šifry v tomto systému obsažené.</w:t>
      </w:r>
    </w:p>
    <w:p w14:paraId="594003A6" w14:textId="77777777" w:rsidR="00166E4D" w:rsidRDefault="00166E4D" w:rsidP="00715FEC"/>
    <w:p w14:paraId="07D8CBC1" w14:textId="230D536D" w:rsidR="00166E4D" w:rsidRDefault="00166E4D" w:rsidP="00715FEC">
      <w:r>
        <w:t xml:space="preserve">Je důležité si uvědomit, že nastavení šifrování a klíčů je společné pro daného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daemona</w:t>
      </w:r>
      <w:proofErr w:type="spellEnd"/>
      <w:r>
        <w:t>, takže lze nastavit šifrování nezávisle pro jeden počítač. Není možné nastavit různé úrovně šifrování a hesel pro různé uživatele na stejném počítači.</w:t>
      </w:r>
    </w:p>
    <w:p w14:paraId="7044B63D" w14:textId="4A5B1DFA" w:rsidR="00715FEC" w:rsidRDefault="00166E4D" w:rsidP="00166E4D">
      <w:r>
        <w:t xml:space="preserve">Open </w:t>
      </w:r>
      <w:proofErr w:type="spellStart"/>
      <w:r>
        <w:t>Bacula</w:t>
      </w:r>
      <w:proofErr w:type="spellEnd"/>
      <w:r>
        <w:t xml:space="preserve"> šifruje pouze obsah souborů. </w:t>
      </w:r>
      <w:proofErr w:type="spellStart"/>
      <w:r>
        <w:t>Metadata</w:t>
      </w:r>
      <w:proofErr w:type="spellEnd"/>
      <w:r>
        <w:t xml:space="preserve"> (jména souborů, přístupová práva a vlastník souboru) zůstávají nezašifrovaná, stejně jako rozšířené atributy. </w:t>
      </w:r>
    </w:p>
    <w:p w14:paraId="001ECB51" w14:textId="77777777" w:rsidR="00C91986" w:rsidRDefault="00C91986" w:rsidP="00166E4D"/>
    <w:p w14:paraId="625C3E08" w14:textId="6A57D6F3" w:rsidR="00C91986" w:rsidRDefault="00C91986" w:rsidP="00166E4D">
      <w:r>
        <w:t xml:space="preserve">Nastavení šifrování a podepisování dat na straně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daemona</w:t>
      </w:r>
      <w:proofErr w:type="spellEnd"/>
      <w:r>
        <w:t xml:space="preserve"> je popsáno v dokumentu</w:t>
      </w:r>
    </w:p>
    <w:p w14:paraId="386A947B" w14:textId="46DE0E1B" w:rsidR="00C91986" w:rsidRDefault="00E678E5" w:rsidP="00166E4D">
      <w:hyperlink r:id="rId10" w:history="1">
        <w:r w:rsidR="00C91986" w:rsidRPr="00484809">
          <w:rPr>
            <w:rStyle w:val="Hyperlink"/>
          </w:rPr>
          <w:t>http://www.bacula.org/7.0.x-manuals/en/main/Data_Encryption.html</w:t>
        </w:r>
      </w:hyperlink>
    </w:p>
    <w:p w14:paraId="4FCFF5E1" w14:textId="77777777" w:rsidR="00C91986" w:rsidRDefault="00C91986" w:rsidP="00166E4D"/>
    <w:p w14:paraId="0AC4A775" w14:textId="301A8BEA" w:rsidR="003C2CB6" w:rsidRDefault="003C2CB6" w:rsidP="003C2CB6">
      <w:pPr>
        <w:pStyle w:val="Heading3"/>
      </w:pPr>
      <w:bookmarkStart w:id="6" w:name="_Toc435846780"/>
      <w:r>
        <w:t xml:space="preserve">Požadavky vzniklé zabezpečením Open </w:t>
      </w:r>
      <w:proofErr w:type="spellStart"/>
      <w:r>
        <w:t>Baculy</w:t>
      </w:r>
      <w:bookmarkEnd w:id="6"/>
      <w:proofErr w:type="spellEnd"/>
    </w:p>
    <w:p w14:paraId="3558F0CC" w14:textId="1D32DAFE" w:rsidR="003C2CB6" w:rsidRDefault="003C2CB6" w:rsidP="003C2CB6">
      <w:r>
        <w:t xml:space="preserve">Open </w:t>
      </w:r>
      <w:proofErr w:type="spellStart"/>
      <w:r>
        <w:t>Bacula</w:t>
      </w:r>
      <w:proofErr w:type="spellEnd"/>
      <w:r>
        <w:t xml:space="preserve"> pro využití zabezpečení vyžaduje změny v konfiguraci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daemona</w:t>
      </w:r>
      <w:proofErr w:type="spellEnd"/>
      <w:r>
        <w:t xml:space="preserve"> a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daemona</w:t>
      </w:r>
      <w:proofErr w:type="spellEnd"/>
      <w:r>
        <w:t>. Vzniká zde požadavek na integrační portál:</w:t>
      </w:r>
    </w:p>
    <w:p w14:paraId="50385C1E" w14:textId="7C7CA8DE" w:rsidR="003C2CB6" w:rsidRDefault="00B57B8E" w:rsidP="00B57B8E">
      <w:pPr>
        <w:pStyle w:val="ListParagraph"/>
        <w:numPr>
          <w:ilvl w:val="0"/>
          <w:numId w:val="17"/>
        </w:numPr>
      </w:pPr>
      <w:r>
        <w:t>možnost nastavení zabezpečení v GUI integračního portálu,</w:t>
      </w:r>
    </w:p>
    <w:p w14:paraId="7563EB4E" w14:textId="4D870F99" w:rsidR="00B57B8E" w:rsidRDefault="00B57B8E" w:rsidP="00B57B8E">
      <w:pPr>
        <w:pStyle w:val="ListParagraph"/>
        <w:numPr>
          <w:ilvl w:val="1"/>
          <w:numId w:val="17"/>
        </w:numPr>
      </w:pPr>
      <w:r>
        <w:t>nastavení bezpečné komunikace,</w:t>
      </w:r>
    </w:p>
    <w:p w14:paraId="1546F970" w14:textId="503F11EB" w:rsidR="00B57B8E" w:rsidRDefault="00B57B8E" w:rsidP="00B57B8E">
      <w:pPr>
        <w:pStyle w:val="ListParagraph"/>
        <w:numPr>
          <w:ilvl w:val="1"/>
          <w:numId w:val="17"/>
        </w:numPr>
      </w:pPr>
      <w:r>
        <w:t>nastavení lokálního šifrování,</w:t>
      </w:r>
    </w:p>
    <w:p w14:paraId="37EA9C7B" w14:textId="4A3D05CB" w:rsidR="00B57B8E" w:rsidRDefault="00B57B8E" w:rsidP="00B57B8E">
      <w:pPr>
        <w:pStyle w:val="ListParagraph"/>
        <w:numPr>
          <w:ilvl w:val="1"/>
          <w:numId w:val="17"/>
        </w:numPr>
      </w:pPr>
      <w:r>
        <w:t>nastavení lokálního podepisování souborů,</w:t>
      </w:r>
    </w:p>
    <w:p w14:paraId="28923CF0" w14:textId="74B0A3BA" w:rsidR="00B57B8E" w:rsidRDefault="00B57B8E" w:rsidP="00B57B8E">
      <w:pPr>
        <w:pStyle w:val="ListParagraph"/>
        <w:numPr>
          <w:ilvl w:val="0"/>
          <w:numId w:val="17"/>
        </w:numPr>
      </w:pPr>
      <w:r>
        <w:t>vznik skriptů, které vytvoří správné konfigurační soubory,</w:t>
      </w:r>
    </w:p>
    <w:p w14:paraId="322C3F29" w14:textId="2321E46C" w:rsidR="00B57B8E" w:rsidRPr="003C2CB6" w:rsidRDefault="00B57B8E" w:rsidP="00B57B8E">
      <w:pPr>
        <w:pStyle w:val="ListParagraph"/>
        <w:numPr>
          <w:ilvl w:val="0"/>
          <w:numId w:val="17"/>
        </w:numPr>
      </w:pPr>
      <w:r>
        <w:t>nastavení zálohování klíčů.</w:t>
      </w:r>
    </w:p>
    <w:p w14:paraId="6AD083C9" w14:textId="458D8D79" w:rsidR="00BA4AD8" w:rsidRDefault="00BA4AD8" w:rsidP="00715FEC">
      <w:pPr>
        <w:pStyle w:val="Heading2"/>
      </w:pPr>
      <w:bookmarkStart w:id="7" w:name="_Toc435846781"/>
      <w:r>
        <w:t>Řešení zabezpečení pro archivaci dat</w:t>
      </w:r>
      <w:bookmarkEnd w:id="7"/>
    </w:p>
    <w:p w14:paraId="6794765C" w14:textId="29A83086" w:rsidR="00BA4AD8" w:rsidRDefault="00BA4AD8" w:rsidP="00BA4AD8">
      <w:r>
        <w:t xml:space="preserve">Pro archivaci dat jsme zvolili nástroj </w:t>
      </w:r>
      <w:proofErr w:type="spellStart"/>
      <w:r>
        <w:t>OpenKM</w:t>
      </w:r>
      <w:proofErr w:type="spellEnd"/>
      <w:r>
        <w:t xml:space="preserve">. Pokud bychom nepožadovali pokročilé funkce pro archivaci dat poskytované systémem </w:t>
      </w:r>
      <w:proofErr w:type="spellStart"/>
      <w:r>
        <w:t>OpenKM</w:t>
      </w:r>
      <w:proofErr w:type="spellEnd"/>
      <w:r>
        <w:t xml:space="preserve">, je možné ukládat data pomocí Open </w:t>
      </w:r>
      <w:proofErr w:type="spellStart"/>
      <w:r>
        <w:t>Baculy</w:t>
      </w:r>
      <w:proofErr w:type="spellEnd"/>
      <w:r>
        <w:t xml:space="preserve">. Tento postup nabízí pouze nastavení doby uložení dokumentu před jeho smazáním. Tato doba se nastavuje společně pro celou zálohu a není možné ji nastavit pro jednotlivé soubory rozdílně. Pak je možné nastavit </w:t>
      </w:r>
      <w:r w:rsidR="005B5E04">
        <w:t xml:space="preserve">zabezpečení dat tak, jak bylo uvedeno v kapitole </w:t>
      </w:r>
      <w:r w:rsidR="005B5E04">
        <w:fldChar w:fldCharType="begin"/>
      </w:r>
      <w:r w:rsidR="005B5E04">
        <w:instrText xml:space="preserve"> REF _Ref435842220 \h </w:instrText>
      </w:r>
      <w:r w:rsidR="005B5E04">
        <w:fldChar w:fldCharType="separate"/>
      </w:r>
      <w:r w:rsidR="005B5E04">
        <w:t xml:space="preserve">Možnosti Open </w:t>
      </w:r>
      <w:proofErr w:type="spellStart"/>
      <w:r w:rsidR="005B5E04">
        <w:t>Baculy</w:t>
      </w:r>
      <w:proofErr w:type="spellEnd"/>
      <w:r w:rsidR="005B5E04">
        <w:t xml:space="preserve"> v zabezpečení dat</w:t>
      </w:r>
      <w:r w:rsidR="005B5E04">
        <w:fldChar w:fldCharType="end"/>
      </w:r>
      <w:r w:rsidR="005B5E04">
        <w:t>.</w:t>
      </w:r>
    </w:p>
    <w:p w14:paraId="058DBD6A" w14:textId="77777777" w:rsidR="005B5E04" w:rsidRDefault="005B5E04" w:rsidP="00BA4AD8"/>
    <w:p w14:paraId="345A5FAD" w14:textId="3243128E" w:rsidR="005B5E04" w:rsidRDefault="005B5E04" w:rsidP="005B5E04">
      <w:pPr>
        <w:pStyle w:val="Heading3"/>
      </w:pPr>
      <w:bookmarkStart w:id="8" w:name="_Toc435846782"/>
      <w:r>
        <w:t xml:space="preserve">Možnosti </w:t>
      </w:r>
      <w:proofErr w:type="spellStart"/>
      <w:r>
        <w:t>OpenKM</w:t>
      </w:r>
      <w:proofErr w:type="spellEnd"/>
      <w:r>
        <w:t xml:space="preserve"> v zabezpečení dat</w:t>
      </w:r>
      <w:bookmarkEnd w:id="8"/>
    </w:p>
    <w:p w14:paraId="42F7AA0A" w14:textId="56A63721" w:rsidR="005B5E04" w:rsidRDefault="005B5E04" w:rsidP="005B5E04">
      <w:proofErr w:type="spellStart"/>
      <w:r>
        <w:t>OpenKM</w:t>
      </w:r>
      <w:proofErr w:type="spellEnd"/>
      <w:r>
        <w:t xml:space="preserve"> nabízí služby rozšíření </w:t>
      </w:r>
      <w:proofErr w:type="spellStart"/>
      <w:r>
        <w:t>cryptography</w:t>
      </w:r>
      <w:proofErr w:type="spellEnd"/>
      <w:r>
        <w:t>. Toto rozšíření umožňuje provádět s dokumentem následující operace:</w:t>
      </w:r>
    </w:p>
    <w:p w14:paraId="293116C4" w14:textId="74E789A6" w:rsidR="005B5E04" w:rsidRDefault="005B5E04" w:rsidP="00F57B61">
      <w:pPr>
        <w:pStyle w:val="ListParagraph"/>
        <w:numPr>
          <w:ilvl w:val="0"/>
          <w:numId w:val="19"/>
        </w:numPr>
      </w:pPr>
      <w:proofErr w:type="spellStart"/>
      <w:r>
        <w:t>Add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encrypted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– lokální zašifrování dokumentu pomocí hesla a nahrání na server,</w:t>
      </w:r>
    </w:p>
    <w:p w14:paraId="5B4336E4" w14:textId="2440D25F" w:rsidR="005B5E04" w:rsidRDefault="005B5E04" w:rsidP="00F57B61">
      <w:pPr>
        <w:pStyle w:val="ListParagraph"/>
        <w:numPr>
          <w:ilvl w:val="0"/>
          <w:numId w:val="19"/>
        </w:numPr>
      </w:pPr>
      <w:proofErr w:type="spellStart"/>
      <w:r>
        <w:rPr>
          <w:rFonts w:hint="eastAsia"/>
        </w:rPr>
        <w:t>Encrypt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document</w:t>
      </w:r>
      <w:proofErr w:type="spellEnd"/>
      <w:r>
        <w:t xml:space="preserve"> – </w:t>
      </w:r>
      <w:r w:rsidR="00185E96">
        <w:t>zašifrování nešifrovaného souboru a jeho uložení na vzdálené úložiště,</w:t>
      </w:r>
    </w:p>
    <w:p w14:paraId="3C9DB2ED" w14:textId="4F8D24E8" w:rsidR="005B5E04" w:rsidRDefault="005B5E04" w:rsidP="00F57B61">
      <w:pPr>
        <w:pStyle w:val="ListParagraph"/>
        <w:numPr>
          <w:ilvl w:val="0"/>
          <w:numId w:val="19"/>
        </w:numPr>
      </w:pPr>
      <w:r>
        <w:rPr>
          <w:rFonts w:hint="eastAsia"/>
        </w:rPr>
        <w:t xml:space="preserve">Edit </w:t>
      </w:r>
      <w:proofErr w:type="spellStart"/>
      <w:r>
        <w:rPr>
          <w:rFonts w:hint="eastAsia"/>
        </w:rPr>
        <w:t>encrypted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document</w:t>
      </w:r>
      <w:proofErr w:type="spellEnd"/>
      <w:r w:rsidR="00185E96">
        <w:t xml:space="preserve"> – stažení zašifrovaného dokumentu na lokální úložiště a jeho rozšifrování a editace,</w:t>
      </w:r>
    </w:p>
    <w:p w14:paraId="08E60FBC" w14:textId="089E6554" w:rsidR="005B5E04" w:rsidRDefault="005B5E04" w:rsidP="00F57B61">
      <w:pPr>
        <w:pStyle w:val="ListParagraph"/>
        <w:numPr>
          <w:ilvl w:val="0"/>
          <w:numId w:val="19"/>
        </w:numPr>
      </w:pPr>
      <w:proofErr w:type="spellStart"/>
      <w:r>
        <w:rPr>
          <w:rFonts w:hint="eastAsia"/>
        </w:rPr>
        <w:t>Checkin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encrypted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document</w:t>
      </w:r>
      <w:proofErr w:type="spellEnd"/>
      <w:r w:rsidR="00185E96">
        <w:t xml:space="preserve"> – zašifrování souboru na lokálním úložišti (používá se po </w:t>
      </w:r>
      <w:r w:rsidR="00185E96">
        <w:rPr>
          <w:rFonts w:hint="eastAsia"/>
        </w:rPr>
        <w:t xml:space="preserve">Edit </w:t>
      </w:r>
      <w:proofErr w:type="spellStart"/>
      <w:r w:rsidR="00185E96">
        <w:rPr>
          <w:rFonts w:hint="eastAsia"/>
        </w:rPr>
        <w:t>encrypted</w:t>
      </w:r>
      <w:proofErr w:type="spellEnd"/>
      <w:r w:rsidR="00185E96">
        <w:rPr>
          <w:rFonts w:hint="eastAsia"/>
        </w:rPr>
        <w:t xml:space="preserve"> </w:t>
      </w:r>
      <w:proofErr w:type="spellStart"/>
      <w:r w:rsidR="00185E96">
        <w:rPr>
          <w:rFonts w:hint="eastAsia"/>
        </w:rPr>
        <w:t>document</w:t>
      </w:r>
      <w:proofErr w:type="spellEnd"/>
      <w:r w:rsidR="00185E96">
        <w:t>, před odesláním na vzdálené úložiště),</w:t>
      </w:r>
    </w:p>
    <w:p w14:paraId="7CF64668" w14:textId="193D8298" w:rsidR="005B5E04" w:rsidRDefault="005B5E04" w:rsidP="00F57B61">
      <w:pPr>
        <w:pStyle w:val="ListParagraph"/>
        <w:numPr>
          <w:ilvl w:val="0"/>
          <w:numId w:val="19"/>
        </w:numPr>
      </w:pPr>
      <w:bookmarkStart w:id="9" w:name="_GoBack"/>
      <w:bookmarkEnd w:id="9"/>
      <w:proofErr w:type="spellStart"/>
      <w:r>
        <w:rPr>
          <w:rFonts w:hint="eastAsia"/>
        </w:rPr>
        <w:t>Download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decrypted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document</w:t>
      </w:r>
      <w:proofErr w:type="spellEnd"/>
      <w:r>
        <w:t xml:space="preserve"> – stažení zašifrovaného dokumentu a jeho lokální rozšifrování pomocí hesla,</w:t>
      </w:r>
    </w:p>
    <w:p w14:paraId="10F308D3" w14:textId="72C1BA52" w:rsidR="005B5E04" w:rsidRDefault="005B5E04" w:rsidP="00F57B61">
      <w:pPr>
        <w:pStyle w:val="ListParagraph"/>
        <w:numPr>
          <w:ilvl w:val="0"/>
          <w:numId w:val="19"/>
        </w:numPr>
      </w:pPr>
      <w:proofErr w:type="spellStart"/>
      <w:r>
        <w:rPr>
          <w:rFonts w:hint="eastAsia"/>
        </w:rPr>
        <w:t>Decrypt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document</w:t>
      </w:r>
      <w:proofErr w:type="spellEnd"/>
      <w:r w:rsidR="00185E96">
        <w:t xml:space="preserve"> – rozšifrování zašifrovaného souboru a jeho uložení na vzdálené úložiště.</w:t>
      </w:r>
    </w:p>
    <w:p w14:paraId="65D33A5C" w14:textId="77777777" w:rsidR="00185E96" w:rsidRDefault="00185E96" w:rsidP="005B5E04"/>
    <w:p w14:paraId="7372CFEF" w14:textId="38968B53" w:rsidR="00185E96" w:rsidRDefault="00185E96" w:rsidP="005B5E04">
      <w:r>
        <w:t xml:space="preserve">Všechny operace se provádí se symetrickým klíčem a </w:t>
      </w:r>
      <w:proofErr w:type="spellStart"/>
      <w:r>
        <w:t>OpenKM</w:t>
      </w:r>
      <w:proofErr w:type="spellEnd"/>
      <w:r>
        <w:t xml:space="preserve"> nenabízí žádnou správu klíčů.</w:t>
      </w:r>
      <w:r w:rsidR="008224AF">
        <w:t xml:space="preserve"> Rozšíření </w:t>
      </w:r>
      <w:proofErr w:type="spellStart"/>
      <w:r w:rsidR="008224AF">
        <w:t>cryptography</w:t>
      </w:r>
      <w:proofErr w:type="spellEnd"/>
      <w:r w:rsidR="008224AF">
        <w:t xml:space="preserve"> není dostupné v komunitní verzi </w:t>
      </w:r>
      <w:proofErr w:type="spellStart"/>
      <w:r w:rsidR="008224AF">
        <w:t>OpenKM</w:t>
      </w:r>
      <w:proofErr w:type="spellEnd"/>
      <w:r w:rsidR="008224AF">
        <w:t>.</w:t>
      </w:r>
    </w:p>
    <w:p w14:paraId="1364A5C1" w14:textId="26FEF1F0" w:rsidR="008224AF" w:rsidRDefault="00E678E5" w:rsidP="005B5E04">
      <w:hyperlink r:id="rId11" w:history="1">
        <w:r w:rsidR="008224AF" w:rsidRPr="00484809">
          <w:rPr>
            <w:rStyle w:val="Hyperlink"/>
          </w:rPr>
          <w:t>http://wiki.openkm.com/index.php/Document_encryption</w:t>
        </w:r>
      </w:hyperlink>
    </w:p>
    <w:p w14:paraId="3E48CB66" w14:textId="77777777" w:rsidR="008224AF" w:rsidRDefault="008224AF" w:rsidP="005B5E04"/>
    <w:p w14:paraId="4E266A8E" w14:textId="54C06AAF" w:rsidR="00B57B8E" w:rsidRDefault="00B57B8E" w:rsidP="00B57B8E">
      <w:pPr>
        <w:pStyle w:val="Heading3"/>
      </w:pPr>
      <w:bookmarkStart w:id="10" w:name="_Toc435846783"/>
      <w:r>
        <w:t xml:space="preserve">Požadavky vzniklé zabezpečením </w:t>
      </w:r>
      <w:proofErr w:type="spellStart"/>
      <w:r>
        <w:t>OpenKM</w:t>
      </w:r>
      <w:bookmarkEnd w:id="10"/>
      <w:proofErr w:type="spellEnd"/>
    </w:p>
    <w:p w14:paraId="485DB646" w14:textId="351E35F9" w:rsidR="00B57B8E" w:rsidRPr="005B5E04" w:rsidRDefault="00B57B8E" w:rsidP="005B5E04">
      <w:r>
        <w:t xml:space="preserve">Jelikož </w:t>
      </w:r>
      <w:proofErr w:type="spellStart"/>
      <w:r>
        <w:t>OpenKM</w:t>
      </w:r>
      <w:proofErr w:type="spellEnd"/>
      <w:r>
        <w:t xml:space="preserve"> provádí šifrování pouze na úrovni GUI </w:t>
      </w:r>
      <w:proofErr w:type="spellStart"/>
      <w:r>
        <w:t>OpenKM</w:t>
      </w:r>
      <w:proofErr w:type="spellEnd"/>
      <w:r>
        <w:t>, nevznikají žádné nové požadavky na integrační portál.</w:t>
      </w:r>
    </w:p>
    <w:p w14:paraId="171043DD" w14:textId="3C3ADD5D" w:rsidR="00715FEC" w:rsidRDefault="00715FEC" w:rsidP="00715FEC">
      <w:pPr>
        <w:pStyle w:val="Heading2"/>
      </w:pPr>
      <w:bookmarkStart w:id="11" w:name="_Toc435846784"/>
      <w:r>
        <w:t>Řešení zabezpečení pro sdílení dat</w:t>
      </w:r>
      <w:bookmarkEnd w:id="11"/>
    </w:p>
    <w:p w14:paraId="647D7693" w14:textId="139AF1EE" w:rsidR="00715FEC" w:rsidRDefault="00715FEC" w:rsidP="00715FEC">
      <w:r>
        <w:t xml:space="preserve">V rámci řešení projektu jsme pro sdílení dat zvolili systém </w:t>
      </w:r>
      <w:proofErr w:type="spellStart"/>
      <w:r>
        <w:t>Alfresco</w:t>
      </w:r>
      <w:proofErr w:type="spellEnd"/>
      <w:r>
        <w:t>.</w:t>
      </w:r>
      <w:r w:rsidR="008224AF">
        <w:t xml:space="preserve"> V následující kapitole jsou shrnuty možnosti zabezpečení v systému </w:t>
      </w:r>
      <w:proofErr w:type="spellStart"/>
      <w:r w:rsidR="008224AF">
        <w:t>Alfresco</w:t>
      </w:r>
      <w:proofErr w:type="spellEnd"/>
      <w:r w:rsidR="008224AF">
        <w:t>.</w:t>
      </w:r>
    </w:p>
    <w:p w14:paraId="2E8E94A7" w14:textId="77777777" w:rsidR="00715FEC" w:rsidRDefault="00715FEC" w:rsidP="00715FEC"/>
    <w:p w14:paraId="52BDD364" w14:textId="654062DA" w:rsidR="00715FEC" w:rsidRDefault="00715FEC" w:rsidP="00715FEC">
      <w:pPr>
        <w:pStyle w:val="Heading3"/>
      </w:pPr>
      <w:bookmarkStart w:id="12" w:name="_Toc435846785"/>
      <w:r>
        <w:t xml:space="preserve">Možnosti </w:t>
      </w:r>
      <w:proofErr w:type="spellStart"/>
      <w:r>
        <w:t>Alfresca</w:t>
      </w:r>
      <w:proofErr w:type="spellEnd"/>
      <w:r>
        <w:t xml:space="preserve"> v zabezpečení dat</w:t>
      </w:r>
      <w:bookmarkEnd w:id="12"/>
    </w:p>
    <w:p w14:paraId="41B559BC" w14:textId="243910A3" w:rsidR="00715FEC" w:rsidRDefault="00F0440F" w:rsidP="00715FEC">
      <w:r>
        <w:t xml:space="preserve">Systém </w:t>
      </w:r>
      <w:proofErr w:type="spellStart"/>
      <w:r>
        <w:t>Alfresco</w:t>
      </w:r>
      <w:proofErr w:type="spellEnd"/>
      <w:r>
        <w:t xml:space="preserve"> umožňuje využití </w:t>
      </w:r>
      <w:proofErr w:type="spellStart"/>
      <w:r w:rsidRPr="00F0440F">
        <w:t>Encrypted</w:t>
      </w:r>
      <w:proofErr w:type="spellEnd"/>
      <w:r w:rsidRPr="00F0440F">
        <w:t xml:space="preserve"> </w:t>
      </w:r>
      <w:proofErr w:type="spellStart"/>
      <w:r w:rsidRPr="00F0440F">
        <w:t>Content</w:t>
      </w:r>
      <w:proofErr w:type="spellEnd"/>
      <w:r w:rsidRPr="00F0440F">
        <w:t xml:space="preserve"> </w:t>
      </w:r>
      <w:proofErr w:type="spellStart"/>
      <w:r w:rsidRPr="00F0440F">
        <w:t>Store</w:t>
      </w:r>
      <w:proofErr w:type="spellEnd"/>
      <w:r>
        <w:t>. Jedná se o zašifrované úložiště, do kterého jsou ukládána vlastní data. Data jsou na úložišti šifrována šifrou se symetrickým klíčem. Klíč pro symetrickou šifru je pro každý soubor jiný a je zašifrován asymetrickou šifrou.</w:t>
      </w:r>
    </w:p>
    <w:p w14:paraId="3C3FF1F7" w14:textId="497094C7" w:rsidR="00F0440F" w:rsidRDefault="00F0440F" w:rsidP="00715FEC">
      <w:r>
        <w:t xml:space="preserve">Při použití </w:t>
      </w:r>
      <w:proofErr w:type="spellStart"/>
      <w:r w:rsidRPr="00F0440F">
        <w:t>Encrypted</w:t>
      </w:r>
      <w:proofErr w:type="spellEnd"/>
      <w:r w:rsidRPr="00F0440F">
        <w:t xml:space="preserve"> </w:t>
      </w:r>
      <w:proofErr w:type="spellStart"/>
      <w:r w:rsidRPr="00F0440F">
        <w:t>Content</w:t>
      </w:r>
      <w:proofErr w:type="spellEnd"/>
      <w:r w:rsidRPr="00F0440F">
        <w:t xml:space="preserve"> </w:t>
      </w:r>
      <w:proofErr w:type="spellStart"/>
      <w:r w:rsidRPr="00F0440F">
        <w:t>Store</w:t>
      </w:r>
      <w:proofErr w:type="spellEnd"/>
      <w:r>
        <w:t xml:space="preserve"> nelze současně využívat jiné úložiště. </w:t>
      </w:r>
      <w:proofErr w:type="spellStart"/>
      <w:r w:rsidRPr="00F0440F">
        <w:t>Encrypted</w:t>
      </w:r>
      <w:proofErr w:type="spellEnd"/>
      <w:r w:rsidRPr="00F0440F">
        <w:t xml:space="preserve"> </w:t>
      </w:r>
      <w:proofErr w:type="spellStart"/>
      <w:r w:rsidRPr="00F0440F">
        <w:t>Content</w:t>
      </w:r>
      <w:proofErr w:type="spellEnd"/>
      <w:r w:rsidRPr="00F0440F">
        <w:t xml:space="preserve"> </w:t>
      </w:r>
      <w:proofErr w:type="spellStart"/>
      <w:r w:rsidRPr="00F0440F">
        <w:t>Store</w:t>
      </w:r>
      <w:proofErr w:type="spellEnd"/>
      <w:r>
        <w:t xml:space="preserve"> vyžaduje vlastní licenci.</w:t>
      </w:r>
    </w:p>
    <w:p w14:paraId="16A38938" w14:textId="533DEB40" w:rsidR="001E1879" w:rsidRDefault="00E678E5" w:rsidP="00715FEC">
      <w:hyperlink r:id="rId12" w:history="1">
        <w:r w:rsidR="001E1879" w:rsidRPr="00484809">
          <w:rPr>
            <w:rStyle w:val="Hyperlink"/>
          </w:rPr>
          <w:t>http://docs.alfresco.com/5.0/concepts/encrypted-cs-home.html</w:t>
        </w:r>
      </w:hyperlink>
    </w:p>
    <w:p w14:paraId="66B292E7" w14:textId="77777777" w:rsidR="001E1879" w:rsidRDefault="001E1879" w:rsidP="00715FEC"/>
    <w:p w14:paraId="2E51D51B" w14:textId="77777777" w:rsidR="001E1879" w:rsidRDefault="001E1879" w:rsidP="00715FEC">
      <w:r>
        <w:t xml:space="preserve">Další možností pro zabezpečení dat je </w:t>
      </w:r>
      <w:proofErr w:type="spellStart"/>
      <w:r>
        <w:t>add</w:t>
      </w:r>
      <w:proofErr w:type="spellEnd"/>
      <w:r>
        <w:t xml:space="preserve">-on modul </w:t>
      </w:r>
      <w:proofErr w:type="spellStart"/>
      <w:r w:rsidRPr="001E1879">
        <w:t>Alfresco</w:t>
      </w:r>
      <w:proofErr w:type="spellEnd"/>
      <w:r w:rsidRPr="001E1879">
        <w:t xml:space="preserve"> </w:t>
      </w:r>
      <w:proofErr w:type="spellStart"/>
      <w:r w:rsidRPr="001E1879">
        <w:t>Encryption</w:t>
      </w:r>
      <w:proofErr w:type="spellEnd"/>
      <w:r w:rsidRPr="001E1879">
        <w:t xml:space="preserve"> Module</w:t>
      </w:r>
      <w:r>
        <w:t xml:space="preserve"> určený pro komunitní 4.0 verzi </w:t>
      </w:r>
      <w:proofErr w:type="spellStart"/>
      <w:r>
        <w:t>Alfresca</w:t>
      </w:r>
      <w:proofErr w:type="spellEnd"/>
      <w:r>
        <w:t xml:space="preserve">. Tento modul umožňuje šifrovat/dešifrovat jednotlivé soubory pomocí symetrické šifry AES. </w:t>
      </w:r>
    </w:p>
    <w:p w14:paraId="37DEB820" w14:textId="1825853F" w:rsidR="001E1879" w:rsidRDefault="00E678E5" w:rsidP="00715FEC">
      <w:hyperlink r:id="rId13" w:history="1">
        <w:r w:rsidR="001E1879" w:rsidRPr="00484809">
          <w:rPr>
            <w:rStyle w:val="Hyperlink"/>
          </w:rPr>
          <w:t>https://addons.alfresco.com/addons/alfresco-encryption-module</w:t>
        </w:r>
      </w:hyperlink>
    </w:p>
    <w:p w14:paraId="0FBD36B4" w14:textId="77777777" w:rsidR="002068EB" w:rsidRDefault="002068EB" w:rsidP="00715FEC"/>
    <w:p w14:paraId="68E8556E" w14:textId="72EA72EE" w:rsidR="002068EB" w:rsidRDefault="002068EB" w:rsidP="00715FEC">
      <w:r>
        <w:t xml:space="preserve">Poslední možností je šifrování a podepisování </w:t>
      </w:r>
      <w:proofErr w:type="spellStart"/>
      <w:r>
        <w:t>pdf</w:t>
      </w:r>
      <w:proofErr w:type="spellEnd"/>
      <w:r>
        <w:t xml:space="preserve"> dokumentů pomocí </w:t>
      </w:r>
      <w:proofErr w:type="spellStart"/>
      <w:r>
        <w:t>alfresco-pdf-toolkit</w:t>
      </w:r>
      <w:proofErr w:type="spellEnd"/>
      <w:r>
        <w:t>.</w:t>
      </w:r>
    </w:p>
    <w:p w14:paraId="349B2656" w14:textId="42A5EFB9" w:rsidR="002068EB" w:rsidRDefault="00E678E5" w:rsidP="00715FEC">
      <w:hyperlink r:id="rId14" w:history="1">
        <w:r w:rsidR="002068EB" w:rsidRPr="00484809">
          <w:rPr>
            <w:rStyle w:val="Hyperlink"/>
          </w:rPr>
          <w:t>https://github.com/ntmcminn/alfresco-pdf-toolkit</w:t>
        </w:r>
      </w:hyperlink>
    </w:p>
    <w:p w14:paraId="0976D4D0" w14:textId="3F1A8DC7" w:rsidR="001E1879" w:rsidRDefault="001E1879" w:rsidP="00715FEC">
      <w:r>
        <w:t xml:space="preserve"> </w:t>
      </w:r>
    </w:p>
    <w:p w14:paraId="00A402A2" w14:textId="7C7AA7F8" w:rsidR="00B57B8E" w:rsidRDefault="00B57B8E" w:rsidP="00B57B8E">
      <w:pPr>
        <w:pStyle w:val="Heading3"/>
      </w:pPr>
      <w:bookmarkStart w:id="13" w:name="_Toc435846786"/>
      <w:r>
        <w:t xml:space="preserve">Požadavky vzniklé zabezpečením </w:t>
      </w:r>
      <w:proofErr w:type="spellStart"/>
      <w:r>
        <w:t>Alfresca</w:t>
      </w:r>
      <w:bookmarkEnd w:id="13"/>
      <w:proofErr w:type="spellEnd"/>
    </w:p>
    <w:p w14:paraId="2F05ABDD" w14:textId="0FDE6AB5" w:rsidR="00B57B8E" w:rsidRPr="005B5E04" w:rsidRDefault="00B57B8E" w:rsidP="00B57B8E">
      <w:r>
        <w:t xml:space="preserve">Jelikož </w:t>
      </w:r>
      <w:proofErr w:type="spellStart"/>
      <w:r>
        <w:t>Alfresco</w:t>
      </w:r>
      <w:proofErr w:type="spellEnd"/>
      <w:r>
        <w:t xml:space="preserve"> provádí šifrování pouze na úrovni GUI </w:t>
      </w:r>
      <w:proofErr w:type="spellStart"/>
      <w:r>
        <w:t>Alfresca</w:t>
      </w:r>
      <w:proofErr w:type="spellEnd"/>
      <w:r>
        <w:t xml:space="preserve">, nebo je přímo implementováno v jádru </w:t>
      </w:r>
      <w:proofErr w:type="spellStart"/>
      <w:r>
        <w:t>Alfresca</w:t>
      </w:r>
      <w:proofErr w:type="spellEnd"/>
      <w:r>
        <w:t xml:space="preserve"> při použití </w:t>
      </w:r>
      <w:proofErr w:type="spellStart"/>
      <w:r w:rsidRPr="00F0440F">
        <w:t>Encrypted</w:t>
      </w:r>
      <w:proofErr w:type="spellEnd"/>
      <w:r w:rsidRPr="00F0440F">
        <w:t xml:space="preserve"> </w:t>
      </w:r>
      <w:proofErr w:type="spellStart"/>
      <w:r w:rsidRPr="00F0440F">
        <w:t>Content</w:t>
      </w:r>
      <w:proofErr w:type="spellEnd"/>
      <w:r w:rsidRPr="00F0440F">
        <w:t xml:space="preserve"> </w:t>
      </w:r>
      <w:proofErr w:type="spellStart"/>
      <w:r w:rsidRPr="00F0440F">
        <w:t>Store</w:t>
      </w:r>
      <w:proofErr w:type="spellEnd"/>
      <w:r>
        <w:t>, nevznikají žádné nové požadavky na integrační portál.</w:t>
      </w:r>
    </w:p>
    <w:p w14:paraId="5940B3B0" w14:textId="2209A4A9" w:rsidR="0034659E" w:rsidRDefault="00950260" w:rsidP="00950260">
      <w:pPr>
        <w:pStyle w:val="Heading1"/>
      </w:pPr>
      <w:bookmarkStart w:id="14" w:name="_Toc435846787"/>
      <w:r>
        <w:t>Shrnutí</w:t>
      </w:r>
      <w:bookmarkEnd w:id="14"/>
    </w:p>
    <w:p w14:paraId="22D167E1" w14:textId="7BCCC627" w:rsidR="00C90E16" w:rsidRDefault="00C90E16" w:rsidP="00950260">
      <w:r>
        <w:t xml:space="preserve">Zvolené produkty nás omezují ve splnění </w:t>
      </w:r>
      <w:r w:rsidR="001A61D2">
        <w:t>pokročilých případů užití</w:t>
      </w:r>
      <w:r>
        <w:t xml:space="preserve">, které jsme pro systém stanovili. </w:t>
      </w:r>
    </w:p>
    <w:p w14:paraId="7735729C" w14:textId="62444412" w:rsidR="001A61D2" w:rsidRDefault="00EB6B0B" w:rsidP="00950260">
      <w:r>
        <w:t>Možnosti splnění pokročilých požadavků jsou uvedeny v následující tabulce.</w:t>
      </w:r>
    </w:p>
    <w:p w14:paraId="7B18617A" w14:textId="77777777" w:rsidR="001A61D2" w:rsidRDefault="001A61D2" w:rsidP="00950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558"/>
        <w:gridCol w:w="2839"/>
      </w:tblGrid>
      <w:tr w:rsidR="001A61D2" w14:paraId="343C1914" w14:textId="77777777" w:rsidTr="00EB6B0B">
        <w:tc>
          <w:tcPr>
            <w:tcW w:w="3119" w:type="dxa"/>
          </w:tcPr>
          <w:p w14:paraId="058AE82B" w14:textId="6B4D581A" w:rsidR="001A61D2" w:rsidRDefault="001A61D2" w:rsidP="00950260">
            <w:r>
              <w:t>Případ užití</w:t>
            </w:r>
          </w:p>
        </w:tc>
        <w:tc>
          <w:tcPr>
            <w:tcW w:w="2558" w:type="dxa"/>
          </w:tcPr>
          <w:p w14:paraId="3CF9647B" w14:textId="01184482" w:rsidR="001A61D2" w:rsidRDefault="001A61D2" w:rsidP="00950260">
            <w:r>
              <w:t>Možnost splnění</w:t>
            </w:r>
          </w:p>
        </w:tc>
        <w:tc>
          <w:tcPr>
            <w:tcW w:w="2839" w:type="dxa"/>
          </w:tcPr>
          <w:p w14:paraId="469098A0" w14:textId="1B08D5F8" w:rsidR="001A61D2" w:rsidRDefault="001A61D2" w:rsidP="00950260">
            <w:r>
              <w:t>Požadavky na integrační portál</w:t>
            </w:r>
          </w:p>
        </w:tc>
      </w:tr>
      <w:tr w:rsidR="00EB6B0B" w14:paraId="187DB964" w14:textId="77777777" w:rsidTr="00EB6B0B">
        <w:tc>
          <w:tcPr>
            <w:tcW w:w="3119" w:type="dxa"/>
          </w:tcPr>
          <w:p w14:paraId="009ADDC6" w14:textId="0E7043F0" w:rsidR="00EB6B0B" w:rsidRDefault="00EB6B0B" w:rsidP="00950260">
            <w:r>
              <w:t>Zálohování či archivace soukromých dat zabezpečená proti přečtení jiným uživatelem než vlastníkem.</w:t>
            </w:r>
          </w:p>
        </w:tc>
        <w:tc>
          <w:tcPr>
            <w:tcW w:w="2558" w:type="dxa"/>
          </w:tcPr>
          <w:p w14:paraId="490DE8A1" w14:textId="7B30BDDB" w:rsidR="00EB6B0B" w:rsidRDefault="00EB6B0B" w:rsidP="00950260">
            <w:r>
              <w:t>Zálohování OMEZENĚ</w:t>
            </w:r>
          </w:p>
          <w:p w14:paraId="503AAFAC" w14:textId="1C7E001F" w:rsidR="00EB6B0B" w:rsidRDefault="00EB6B0B" w:rsidP="001A61D2">
            <w:r>
              <w:t>Archivace OMEZENĚ</w:t>
            </w:r>
          </w:p>
        </w:tc>
        <w:tc>
          <w:tcPr>
            <w:tcW w:w="2839" w:type="dxa"/>
          </w:tcPr>
          <w:p w14:paraId="767242E8" w14:textId="766AE703" w:rsidR="00EB6B0B" w:rsidRDefault="00EB6B0B" w:rsidP="00950260">
            <w:r>
              <w:t xml:space="preserve">Nastavení Open </w:t>
            </w:r>
            <w:proofErr w:type="spellStart"/>
            <w:r>
              <w:t>Baculy</w:t>
            </w:r>
            <w:proofErr w:type="spellEnd"/>
          </w:p>
        </w:tc>
      </w:tr>
      <w:tr w:rsidR="00EB6B0B" w14:paraId="24B3D10C" w14:textId="77777777" w:rsidTr="00EB6B0B">
        <w:tc>
          <w:tcPr>
            <w:tcW w:w="3119" w:type="dxa"/>
          </w:tcPr>
          <w:p w14:paraId="2A3DF597" w14:textId="35A23CC9" w:rsidR="00EB6B0B" w:rsidRDefault="00EB6B0B" w:rsidP="00950260">
            <w:r>
              <w:t>Zálohování či archivace dat výzkumné skupiny zabezpečená proti přečtení jiným uživatelem než členem výzkumné skupiny.</w:t>
            </w:r>
          </w:p>
        </w:tc>
        <w:tc>
          <w:tcPr>
            <w:tcW w:w="2558" w:type="dxa"/>
          </w:tcPr>
          <w:p w14:paraId="44C82E64" w14:textId="14ADAAEB" w:rsidR="00EB6B0B" w:rsidRDefault="00EB6B0B" w:rsidP="001A61D2">
            <w:r>
              <w:t>Zálohování OMEZENĚ</w:t>
            </w:r>
          </w:p>
          <w:p w14:paraId="2603678A" w14:textId="4EA89CF3" w:rsidR="00EB6B0B" w:rsidRDefault="00EB6B0B" w:rsidP="001A61D2">
            <w:r>
              <w:t>Archivace OMEZENĚ</w:t>
            </w:r>
          </w:p>
        </w:tc>
        <w:tc>
          <w:tcPr>
            <w:tcW w:w="2839" w:type="dxa"/>
          </w:tcPr>
          <w:p w14:paraId="6BA7F01F" w14:textId="6A76EB75" w:rsidR="00EB6B0B" w:rsidRDefault="00EB6B0B" w:rsidP="00950260">
            <w:r>
              <w:t xml:space="preserve">Nastavení Open </w:t>
            </w:r>
            <w:proofErr w:type="spellStart"/>
            <w:r>
              <w:t>Baculy</w:t>
            </w:r>
            <w:proofErr w:type="spellEnd"/>
          </w:p>
        </w:tc>
      </w:tr>
      <w:tr w:rsidR="00EB6B0B" w14:paraId="7D56D313" w14:textId="77777777" w:rsidTr="00EB6B0B">
        <w:tc>
          <w:tcPr>
            <w:tcW w:w="3119" w:type="dxa"/>
          </w:tcPr>
          <w:p w14:paraId="21676F89" w14:textId="3D2CF079" w:rsidR="00EB6B0B" w:rsidRDefault="00EB6B0B" w:rsidP="00950260">
            <w:r>
              <w:t>Zálohování či archivace soukromých dat zabezpečená proti změně.</w:t>
            </w:r>
          </w:p>
        </w:tc>
        <w:tc>
          <w:tcPr>
            <w:tcW w:w="2558" w:type="dxa"/>
          </w:tcPr>
          <w:p w14:paraId="6582AA99" w14:textId="77777777" w:rsidR="00EB6B0B" w:rsidRDefault="00EB6B0B" w:rsidP="001A61D2">
            <w:r>
              <w:t>Zálohování ANO</w:t>
            </w:r>
          </w:p>
          <w:p w14:paraId="182E9AC3" w14:textId="60D7A40A" w:rsidR="00EB6B0B" w:rsidRDefault="00EB6B0B" w:rsidP="001A61D2">
            <w:r>
              <w:t>Archivace OMEZENĚ</w:t>
            </w:r>
          </w:p>
        </w:tc>
        <w:tc>
          <w:tcPr>
            <w:tcW w:w="2839" w:type="dxa"/>
          </w:tcPr>
          <w:p w14:paraId="4EF3E2F6" w14:textId="470AAD2A" w:rsidR="00EB6B0B" w:rsidRDefault="00EB6B0B" w:rsidP="00950260">
            <w:r>
              <w:t xml:space="preserve">Nastavení Open </w:t>
            </w:r>
            <w:proofErr w:type="spellStart"/>
            <w:r>
              <w:t>Baculy</w:t>
            </w:r>
            <w:proofErr w:type="spellEnd"/>
          </w:p>
        </w:tc>
      </w:tr>
      <w:tr w:rsidR="00EB6B0B" w14:paraId="2F7CE016" w14:textId="77777777" w:rsidTr="00EB6B0B">
        <w:tc>
          <w:tcPr>
            <w:tcW w:w="3119" w:type="dxa"/>
          </w:tcPr>
          <w:p w14:paraId="4F9A5B6E" w14:textId="77777777" w:rsidR="00EB6B0B" w:rsidRDefault="00EB6B0B" w:rsidP="001A61D2">
            <w:r>
              <w:t>Sdílení dokumentů vybrané skupině uživatelů s vyšším zabezpečením.</w:t>
            </w:r>
          </w:p>
          <w:p w14:paraId="06EC8CB2" w14:textId="77777777" w:rsidR="00EB6B0B" w:rsidRDefault="00EB6B0B" w:rsidP="00950260"/>
        </w:tc>
        <w:tc>
          <w:tcPr>
            <w:tcW w:w="2558" w:type="dxa"/>
          </w:tcPr>
          <w:p w14:paraId="3BDE47D4" w14:textId="2A4DE85D" w:rsidR="00EB6B0B" w:rsidRDefault="00EB6B0B" w:rsidP="00950260">
            <w:r>
              <w:t>OMEZENĚ</w:t>
            </w:r>
          </w:p>
        </w:tc>
        <w:tc>
          <w:tcPr>
            <w:tcW w:w="2839" w:type="dxa"/>
          </w:tcPr>
          <w:p w14:paraId="59766E93" w14:textId="31D34EB6" w:rsidR="00EB6B0B" w:rsidRDefault="00EB6B0B" w:rsidP="00950260">
            <w:r>
              <w:t>NEJSOU</w:t>
            </w:r>
          </w:p>
        </w:tc>
      </w:tr>
      <w:tr w:rsidR="00EB6B0B" w14:paraId="04BD4003" w14:textId="77777777" w:rsidTr="00EB6B0B">
        <w:tc>
          <w:tcPr>
            <w:tcW w:w="3119" w:type="dxa"/>
          </w:tcPr>
          <w:p w14:paraId="64AD67EF" w14:textId="7E2D4676" w:rsidR="00EB6B0B" w:rsidRDefault="00EB6B0B" w:rsidP="00950260">
            <w:r>
              <w:t>Sdílení dokumentů u kterých musíme mít jistotu, že dokumenty nebyly změněny.</w:t>
            </w:r>
          </w:p>
        </w:tc>
        <w:tc>
          <w:tcPr>
            <w:tcW w:w="2558" w:type="dxa"/>
          </w:tcPr>
          <w:p w14:paraId="6B7921A6" w14:textId="09D7FC46" w:rsidR="00EB6B0B" w:rsidRDefault="00EB6B0B" w:rsidP="00950260">
            <w:r>
              <w:t>NE</w:t>
            </w:r>
          </w:p>
        </w:tc>
        <w:tc>
          <w:tcPr>
            <w:tcW w:w="2839" w:type="dxa"/>
          </w:tcPr>
          <w:p w14:paraId="210CD7BD" w14:textId="3DF5BDA8" w:rsidR="00EB6B0B" w:rsidRDefault="00EB6B0B" w:rsidP="00950260">
            <w:r>
              <w:t>NEJSOU</w:t>
            </w:r>
          </w:p>
        </w:tc>
      </w:tr>
    </w:tbl>
    <w:p w14:paraId="6FF452F5" w14:textId="77777777" w:rsidR="00EB6B0B" w:rsidRDefault="00EB6B0B" w:rsidP="00950260"/>
    <w:p w14:paraId="716089F1" w14:textId="0B1F7AD7" w:rsidR="001A61D2" w:rsidRDefault="00EB6B0B" w:rsidP="00950260">
      <w:r>
        <w:t>Z výše uvedeného je zřejmé, že bez velkého zásahu do zvolených nástrojů je nemožné splnit pokročilé požadavky. Zaměříme se tedy na požadavky, které je možné splnit se stávajícími nástroji.</w:t>
      </w:r>
    </w:p>
    <w:p w14:paraId="66FEBAA3" w14:textId="29F51E1F" w:rsidR="00950260" w:rsidRDefault="00950260" w:rsidP="00950260"/>
    <w:bookmarkStart w:id="15" w:name="_Toc435846788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982115254"/>
        <w:docPartObj>
          <w:docPartGallery w:val="Bibliographies"/>
          <w:docPartUnique/>
        </w:docPartObj>
      </w:sdtPr>
      <w:sdtEndPr/>
      <w:sdtContent>
        <w:p w14:paraId="75852B47" w14:textId="60B321E1" w:rsidR="00EB6B0B" w:rsidRDefault="00775018">
          <w:pPr>
            <w:pStyle w:val="Heading1"/>
          </w:pPr>
          <w:r>
            <w:t>Seznam použité literatury</w:t>
          </w:r>
          <w:bookmarkEnd w:id="15"/>
        </w:p>
        <w:sdt>
          <w:sdtPr>
            <w:id w:val="111145805"/>
            <w:bibliography/>
          </w:sdtPr>
          <w:sdtEndPr/>
          <w:sdtContent>
            <w:p w14:paraId="31D29F02" w14:textId="77777777" w:rsidR="00775018" w:rsidRDefault="00EB6B0B">
              <w:p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014"/>
              </w:tblGrid>
              <w:tr w:rsidR="00775018" w14:paraId="48FA9F3E" w14:textId="77777777">
                <w:trPr>
                  <w:divId w:val="162765594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231750E" w14:textId="77777777" w:rsidR="00775018" w:rsidRDefault="00775018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E644D69" w14:textId="77777777" w:rsidR="00775018" w:rsidRDefault="00775018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Kubr, O. Macek, P. Strnad a O. Votava, </w:t>
                    </w:r>
                    <w:r>
                      <w:rPr>
                        <w:i/>
                        <w:iCs/>
                        <w:noProof/>
                      </w:rPr>
                      <w:t xml:space="preserve">Integrace datových služeb vědecko-výukové skupiny, Průběžná zpráva projektu, </w:t>
                    </w:r>
                    <w:r>
                      <w:rPr>
                        <w:noProof/>
                      </w:rPr>
                      <w:t xml:space="preserve">ČVUT v Praze, 2014. </w:t>
                    </w:r>
                  </w:p>
                </w:tc>
              </w:tr>
            </w:tbl>
            <w:p w14:paraId="51BBEF27" w14:textId="77777777" w:rsidR="00775018" w:rsidRDefault="00775018">
              <w:pPr>
                <w:divId w:val="1627655940"/>
                <w:rPr>
                  <w:rFonts w:eastAsia="Times New Roman"/>
                  <w:noProof/>
                </w:rPr>
              </w:pPr>
            </w:p>
            <w:p w14:paraId="10DA4565" w14:textId="43EA2B1B" w:rsidR="00EB6B0B" w:rsidRDefault="00EB6B0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9EE641E" w14:textId="7ECD7475" w:rsidR="00EB6B0B" w:rsidRPr="00950260" w:rsidRDefault="00EB6B0B" w:rsidP="00950260"/>
    <w:sectPr w:rsidR="00EB6B0B" w:rsidRPr="00950260" w:rsidSect="00C350D1">
      <w:footerReference w:type="default" r:id="rId15"/>
      <w:footerReference w:type="first" r:id="rId16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9CFA" w14:textId="77777777" w:rsidR="00E678E5" w:rsidRDefault="00E678E5" w:rsidP="00C350D1">
      <w:r>
        <w:separator/>
      </w:r>
    </w:p>
  </w:endnote>
  <w:endnote w:type="continuationSeparator" w:id="0">
    <w:p w14:paraId="5F781FE2" w14:textId="77777777" w:rsidR="00E678E5" w:rsidRDefault="00E678E5" w:rsidP="00C3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474D" w14:textId="77777777" w:rsidR="00C350D1" w:rsidRDefault="00C350D1" w:rsidP="00C35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3431E" w14:textId="77777777" w:rsidR="00C350D1" w:rsidRDefault="00C350D1" w:rsidP="00C35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8FCB9" w14:textId="77777777" w:rsidR="00C350D1" w:rsidRDefault="00C350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8999" w14:textId="77777777" w:rsidR="00C350D1" w:rsidRDefault="00C350D1" w:rsidP="00C35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B61">
      <w:rPr>
        <w:rStyle w:val="PageNumber"/>
        <w:noProof/>
      </w:rPr>
      <w:t>6</w:t>
    </w:r>
    <w:r>
      <w:rPr>
        <w:rStyle w:val="PageNumber"/>
      </w:rPr>
      <w:fldChar w:fldCharType="end"/>
    </w:r>
  </w:p>
  <w:p w14:paraId="3DB34284" w14:textId="77777777" w:rsidR="00C350D1" w:rsidRDefault="00C350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3DA6" w14:textId="77777777" w:rsidR="00C350D1" w:rsidRDefault="00C350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CD05" w14:textId="77777777" w:rsidR="00E678E5" w:rsidRDefault="00E678E5" w:rsidP="00C350D1">
      <w:r>
        <w:separator/>
      </w:r>
    </w:p>
  </w:footnote>
  <w:footnote w:type="continuationSeparator" w:id="0">
    <w:p w14:paraId="565531AF" w14:textId="77777777" w:rsidR="00E678E5" w:rsidRDefault="00E678E5" w:rsidP="00C3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73D5F"/>
    <w:multiLevelType w:val="hybridMultilevel"/>
    <w:tmpl w:val="31D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6C1"/>
    <w:multiLevelType w:val="hybridMultilevel"/>
    <w:tmpl w:val="2D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77DC"/>
    <w:multiLevelType w:val="hybridMultilevel"/>
    <w:tmpl w:val="E948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6F29"/>
    <w:multiLevelType w:val="hybridMultilevel"/>
    <w:tmpl w:val="9A5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3086"/>
    <w:multiLevelType w:val="hybridMultilevel"/>
    <w:tmpl w:val="30A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536E"/>
    <w:multiLevelType w:val="hybridMultilevel"/>
    <w:tmpl w:val="CB7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2244"/>
    <w:multiLevelType w:val="hybridMultilevel"/>
    <w:tmpl w:val="6D5E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61FB"/>
    <w:multiLevelType w:val="hybridMultilevel"/>
    <w:tmpl w:val="66DA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55EA9"/>
    <w:multiLevelType w:val="hybridMultilevel"/>
    <w:tmpl w:val="E5F0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C44E5"/>
    <w:multiLevelType w:val="hybridMultilevel"/>
    <w:tmpl w:val="77A2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B4DBB"/>
    <w:multiLevelType w:val="hybridMultilevel"/>
    <w:tmpl w:val="E5F0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13307"/>
    <w:multiLevelType w:val="hybridMultilevel"/>
    <w:tmpl w:val="AB34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1AF6"/>
    <w:multiLevelType w:val="hybridMultilevel"/>
    <w:tmpl w:val="F406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594B"/>
    <w:multiLevelType w:val="hybridMultilevel"/>
    <w:tmpl w:val="C67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119D3"/>
    <w:multiLevelType w:val="hybridMultilevel"/>
    <w:tmpl w:val="B092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406E1"/>
    <w:multiLevelType w:val="hybridMultilevel"/>
    <w:tmpl w:val="1C42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A72A5"/>
    <w:multiLevelType w:val="hybridMultilevel"/>
    <w:tmpl w:val="F86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F61A6"/>
    <w:multiLevelType w:val="hybridMultilevel"/>
    <w:tmpl w:val="CA7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16"/>
  </w:num>
  <w:num w:numId="16">
    <w:abstractNumId w:val="11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F"/>
    <w:rsid w:val="000505AF"/>
    <w:rsid w:val="0009255F"/>
    <w:rsid w:val="001177D0"/>
    <w:rsid w:val="0013393C"/>
    <w:rsid w:val="00166E4D"/>
    <w:rsid w:val="00185E96"/>
    <w:rsid w:val="001903EF"/>
    <w:rsid w:val="001A4187"/>
    <w:rsid w:val="001A61D2"/>
    <w:rsid w:val="001D39CF"/>
    <w:rsid w:val="001E1879"/>
    <w:rsid w:val="002068EB"/>
    <w:rsid w:val="002935A3"/>
    <w:rsid w:val="002A380E"/>
    <w:rsid w:val="002B1F9B"/>
    <w:rsid w:val="0034659E"/>
    <w:rsid w:val="003C2CB6"/>
    <w:rsid w:val="003C6CFA"/>
    <w:rsid w:val="0044594A"/>
    <w:rsid w:val="00525DA6"/>
    <w:rsid w:val="00541B65"/>
    <w:rsid w:val="005821AA"/>
    <w:rsid w:val="00583B3D"/>
    <w:rsid w:val="00592057"/>
    <w:rsid w:val="005B5E04"/>
    <w:rsid w:val="006561D3"/>
    <w:rsid w:val="006F5847"/>
    <w:rsid w:val="00714E8F"/>
    <w:rsid w:val="00715FEC"/>
    <w:rsid w:val="00726229"/>
    <w:rsid w:val="00735DC9"/>
    <w:rsid w:val="007704BD"/>
    <w:rsid w:val="00775018"/>
    <w:rsid w:val="008224AF"/>
    <w:rsid w:val="00932D89"/>
    <w:rsid w:val="0093695E"/>
    <w:rsid w:val="00950260"/>
    <w:rsid w:val="00971836"/>
    <w:rsid w:val="009A682E"/>
    <w:rsid w:val="00B149AD"/>
    <w:rsid w:val="00B57B8E"/>
    <w:rsid w:val="00B96817"/>
    <w:rsid w:val="00BA4AD8"/>
    <w:rsid w:val="00C350D1"/>
    <w:rsid w:val="00C90E16"/>
    <w:rsid w:val="00C91986"/>
    <w:rsid w:val="00CA5031"/>
    <w:rsid w:val="00CD5CCB"/>
    <w:rsid w:val="00D03E7E"/>
    <w:rsid w:val="00D57E85"/>
    <w:rsid w:val="00D7291E"/>
    <w:rsid w:val="00E06B14"/>
    <w:rsid w:val="00E678E5"/>
    <w:rsid w:val="00EB6B0B"/>
    <w:rsid w:val="00F0440F"/>
    <w:rsid w:val="00F57B61"/>
    <w:rsid w:val="00FB0DF3"/>
    <w:rsid w:val="00FB784C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C2B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D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0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5A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96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0D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0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92057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659E"/>
    <w:pPr>
      <w:tabs>
        <w:tab w:val="right" w:leader="dot" w:pos="82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9205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92057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7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20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20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20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20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20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2057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5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5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6C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D1"/>
  </w:style>
  <w:style w:type="paragraph" w:styleId="Footer">
    <w:name w:val="footer"/>
    <w:basedOn w:val="Normal"/>
    <w:link w:val="FooterChar"/>
    <w:uiPriority w:val="99"/>
    <w:unhideWhenUsed/>
    <w:rsid w:val="00C3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D1"/>
  </w:style>
  <w:style w:type="character" w:styleId="PageNumber">
    <w:name w:val="page number"/>
    <w:basedOn w:val="DefaultParagraphFont"/>
    <w:uiPriority w:val="99"/>
    <w:semiHidden/>
    <w:unhideWhenUsed/>
    <w:rsid w:val="00C350D1"/>
  </w:style>
  <w:style w:type="table" w:styleId="TableGrid">
    <w:name w:val="Table Grid"/>
    <w:basedOn w:val="TableNormal"/>
    <w:uiPriority w:val="59"/>
    <w:rsid w:val="001A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EB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openkm.com/index.php/Document_encryption" TargetMode="External"/><Relationship Id="rId12" Type="http://schemas.openxmlformats.org/officeDocument/2006/relationships/hyperlink" Target="http://docs.alfresco.com/5.0/concepts/encrypted-cs-home.html" TargetMode="External"/><Relationship Id="rId13" Type="http://schemas.openxmlformats.org/officeDocument/2006/relationships/hyperlink" Target="https://addons.alfresco.com/addons/alfresco-encryption-module" TargetMode="External"/><Relationship Id="rId14" Type="http://schemas.openxmlformats.org/officeDocument/2006/relationships/hyperlink" Target="https://github.com/ntmcminn/alfresco-pdf-toolkit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bacula.org/7.0.x-manuals/en/main/Bacula_TLS_Communications_E.html" TargetMode="External"/><Relationship Id="rId10" Type="http://schemas.openxmlformats.org/officeDocument/2006/relationships/hyperlink" Target="http://www.bacula.org/7.0.x-manuals/en/main/Data_Encry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>
  <b:Source>
    <b:Tag>Kub14</b:Tag>
    <b:SourceType>Misc</b:SourceType>
    <b:Guid>{1C527E81-CEA2-594C-8077-93E52190FB99}</b:Guid>
    <b:Title>Integrace datových služeb vědecko-výukové skupiny, Průběžná zpráva projektu</b:Title>
    <b:Publisher>ČVUT v Praze</b:Publisher>
    <b:Year>2014</b:Year>
    <b:Author>
      <b:Author>
        <b:NameList>
          <b:Person>
            <b:Last>Kubr</b:Last>
            <b:First>Jan</b:First>
          </b:Person>
          <b:Person>
            <b:Last>Macek</b:Last>
            <b:First>Ondřej</b:First>
          </b:Person>
          <b:Person>
            <b:Last>Strnad</b:Last>
            <b:First>Pavel</b:First>
          </b:Person>
          <b:Person>
            <b:Last>Votava</b:Last>
            <b:First>Ondřej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A2A0747-A12E-294D-BD6F-4372730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2072</Words>
  <Characters>11815</Characters>
  <Application>Microsoft Macintosh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Úvod</vt:lpstr>
      <vt:lpstr>Uživatelé a základní scénáře užití systému</vt:lpstr>
      <vt:lpstr>Pokročilé scénáře užití systému</vt:lpstr>
      <vt:lpstr>    Řešení zabezpečení pro archivaci dat</vt:lpstr>
      <vt:lpstr>        Možnosti Open Baculy v zabezpečení dat</vt:lpstr>
      <vt:lpstr>        Požadavky vzniklé zabezpečením Open Baculy</vt:lpstr>
      <vt:lpstr>    Řešení zabezpečení pro archivaci dat</vt:lpstr>
      <vt:lpstr>        Možnosti OpenKM v zabezpečení dat</vt:lpstr>
      <vt:lpstr>        Požadavky vzniklé zabezpečením OpenKM</vt:lpstr>
      <vt:lpstr>    Řešení zabezpečení pro sdílení dat</vt:lpstr>
      <vt:lpstr>        Možnosti Alfresca v zabezpečení dat</vt:lpstr>
      <vt:lpstr>        Požadavky vzniklé zabezpečením Alfresca</vt:lpstr>
      <vt:lpstr>Shrnutí</vt:lpstr>
      <vt:lpstr>Bibliography</vt:lpstr>
    </vt:vector>
  </TitlesOfParts>
  <Company>CTU, FEL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Macek</dc:creator>
  <cp:keywords/>
  <dc:description/>
  <cp:lastModifiedBy>Microsoft Office User</cp:lastModifiedBy>
  <cp:revision>10</cp:revision>
  <cp:lastPrinted>2015-03-24T11:02:00Z</cp:lastPrinted>
  <dcterms:created xsi:type="dcterms:W3CDTF">2015-03-24T11:02:00Z</dcterms:created>
  <dcterms:modified xsi:type="dcterms:W3CDTF">2015-11-30T23:42:00Z</dcterms:modified>
</cp:coreProperties>
</file>